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B9BB" w14:textId="77777777" w:rsidR="005D0C44" w:rsidRPr="0063393B" w:rsidRDefault="00895510" w:rsidP="00927B4F">
      <w:pPr>
        <w:rPr>
          <w:rFonts w:ascii="ＭＳ 明朝" w:hAnsi="ＭＳ 明朝"/>
          <w:sz w:val="24"/>
          <w:szCs w:val="28"/>
        </w:rPr>
      </w:pPr>
      <w:r w:rsidRPr="0063393B">
        <w:rPr>
          <w:rFonts w:ascii="ＭＳ 明朝" w:hAnsi="ＭＳ 明朝" w:hint="eastAsia"/>
          <w:sz w:val="24"/>
          <w:szCs w:val="28"/>
        </w:rPr>
        <w:t>様式１－２</w:t>
      </w:r>
    </w:p>
    <w:p w14:paraId="2FD22CFA" w14:textId="77777777" w:rsidR="00877795" w:rsidRPr="0063393B" w:rsidRDefault="00877795" w:rsidP="00927B4F">
      <w:pPr>
        <w:rPr>
          <w:rFonts w:ascii="ＭＳ 明朝" w:hAnsi="ＭＳ 明朝"/>
          <w:sz w:val="24"/>
          <w:szCs w:val="28"/>
        </w:rPr>
      </w:pPr>
    </w:p>
    <w:p w14:paraId="2D1437FB" w14:textId="77777777" w:rsidR="00877795" w:rsidRPr="0063393B" w:rsidRDefault="00877795" w:rsidP="00927B4F">
      <w:pPr>
        <w:rPr>
          <w:rFonts w:ascii="ＭＳ 明朝" w:hAnsi="ＭＳ 明朝"/>
          <w:sz w:val="24"/>
          <w:szCs w:val="28"/>
        </w:rPr>
      </w:pPr>
    </w:p>
    <w:p w14:paraId="7BB464C2" w14:textId="77777777" w:rsidR="00877795" w:rsidRPr="0063393B" w:rsidRDefault="00877795" w:rsidP="00927B4F">
      <w:pPr>
        <w:rPr>
          <w:rFonts w:ascii="ＭＳ 明朝" w:hAnsi="ＭＳ 明朝"/>
          <w:sz w:val="24"/>
          <w:szCs w:val="28"/>
        </w:rPr>
      </w:pPr>
      <w:r w:rsidRPr="0063393B">
        <w:rPr>
          <w:rFonts w:ascii="ＭＳ 明朝" w:hAnsi="ＭＳ 明朝" w:hint="eastAsia"/>
          <w:sz w:val="24"/>
          <w:szCs w:val="28"/>
        </w:rPr>
        <w:t xml:space="preserve">利用者氏名　</w:t>
      </w:r>
      <w:r w:rsidRPr="0063393B">
        <w:rPr>
          <w:rFonts w:ascii="ＭＳ 明朝" w:hAnsi="ＭＳ 明朝" w:hint="eastAsia"/>
          <w:sz w:val="24"/>
          <w:szCs w:val="28"/>
          <w:u w:val="single"/>
        </w:rPr>
        <w:t xml:space="preserve">　　　　　　　　　　　　　　　　　　　</w:t>
      </w:r>
      <w:r w:rsidR="00EE0B2D" w:rsidRPr="0063393B">
        <w:rPr>
          <w:rFonts w:ascii="ＭＳ 明朝" w:hAnsi="ＭＳ 明朝" w:hint="eastAsia"/>
          <w:sz w:val="24"/>
          <w:szCs w:val="28"/>
          <w:u w:val="single"/>
        </w:rPr>
        <w:t xml:space="preserve">　</w:t>
      </w:r>
    </w:p>
    <w:p w14:paraId="528A58BE" w14:textId="77777777" w:rsidR="00877795" w:rsidRPr="0063393B" w:rsidRDefault="00877795" w:rsidP="00927B4F">
      <w:pPr>
        <w:rPr>
          <w:rFonts w:ascii="ＭＳ 明朝" w:hAnsi="ＭＳ 明朝"/>
          <w:sz w:val="24"/>
          <w:szCs w:val="28"/>
        </w:rPr>
      </w:pPr>
    </w:p>
    <w:p w14:paraId="207B4B04" w14:textId="77777777" w:rsidR="00877795" w:rsidRPr="0063393B" w:rsidRDefault="00877795" w:rsidP="00927B4F">
      <w:pPr>
        <w:rPr>
          <w:rFonts w:ascii="ＭＳ 明朝" w:hAnsi="ＭＳ 明朝"/>
          <w:sz w:val="24"/>
          <w:szCs w:val="28"/>
        </w:rPr>
      </w:pPr>
      <w:r w:rsidRPr="0063393B">
        <w:rPr>
          <w:rFonts w:ascii="ＭＳ 明朝" w:hAnsi="ＭＳ 明朝" w:hint="eastAsia"/>
          <w:sz w:val="24"/>
          <w:szCs w:val="28"/>
        </w:rPr>
        <w:t xml:space="preserve">所属機関名　</w:t>
      </w:r>
      <w:r w:rsidR="00EE0B2D" w:rsidRPr="0063393B">
        <w:rPr>
          <w:rFonts w:ascii="ＭＳ 明朝" w:hAnsi="ＭＳ 明朝" w:hint="eastAsia"/>
          <w:sz w:val="24"/>
          <w:szCs w:val="28"/>
          <w:u w:val="single"/>
        </w:rPr>
        <w:t xml:space="preserve">　　　　　　　　　　　　　　　　　　　　</w:t>
      </w:r>
    </w:p>
    <w:p w14:paraId="34F991B3" w14:textId="77777777" w:rsidR="00877795" w:rsidRPr="0063393B" w:rsidRDefault="00877795" w:rsidP="00927B4F">
      <w:pPr>
        <w:rPr>
          <w:rFonts w:ascii="ＭＳ 明朝" w:hAnsi="ＭＳ 明朝"/>
          <w:sz w:val="24"/>
          <w:szCs w:val="28"/>
        </w:rPr>
      </w:pPr>
    </w:p>
    <w:tbl>
      <w:tblPr>
        <w:tblStyle w:val="a3"/>
        <w:tblW w:w="10475" w:type="dxa"/>
        <w:tblLook w:val="04A0" w:firstRow="1" w:lastRow="0" w:firstColumn="1" w:lastColumn="0" w:noHBand="0" w:noVBand="1"/>
      </w:tblPr>
      <w:tblGrid>
        <w:gridCol w:w="10475"/>
      </w:tblGrid>
      <w:tr w:rsidR="0063393B" w:rsidRPr="0063393B" w14:paraId="61D1FA52" w14:textId="77777777" w:rsidTr="002F674F">
        <w:trPr>
          <w:trHeight w:val="397"/>
        </w:trPr>
        <w:tc>
          <w:tcPr>
            <w:tcW w:w="10475" w:type="dxa"/>
            <w:tcBorders>
              <w:top w:val="single" w:sz="12" w:space="0" w:color="auto"/>
              <w:left w:val="single" w:sz="12" w:space="0" w:color="auto"/>
              <w:right w:val="single" w:sz="12" w:space="0" w:color="auto"/>
            </w:tcBorders>
            <w:vAlign w:val="center"/>
          </w:tcPr>
          <w:p w14:paraId="6557512C" w14:textId="0DFD8B87" w:rsidR="00285509" w:rsidRPr="0063393B" w:rsidRDefault="005A0B0B" w:rsidP="002F674F">
            <w:pPr>
              <w:rPr>
                <w:rFonts w:ascii="ＭＳ 明朝" w:hAnsi="ＭＳ 明朝"/>
                <w:sz w:val="22"/>
              </w:rPr>
            </w:pPr>
            <w:r w:rsidRPr="0063393B">
              <w:rPr>
                <w:rFonts w:ascii="ＭＳ 明朝" w:hAnsi="ＭＳ 明朝" w:hint="eastAsia"/>
                <w:sz w:val="22"/>
              </w:rPr>
              <w:t>個票</w:t>
            </w:r>
            <w:r w:rsidR="00285509" w:rsidRPr="0063393B">
              <w:rPr>
                <w:rFonts w:ascii="ＭＳ 明朝" w:hAnsi="ＭＳ 明朝" w:hint="eastAsia"/>
                <w:sz w:val="22"/>
              </w:rPr>
              <w:t>データの管理方法等（当てはまるものにチェックを入れること）</w:t>
            </w:r>
          </w:p>
        </w:tc>
      </w:tr>
      <w:tr w:rsidR="00285509" w:rsidRPr="0063393B" w14:paraId="078513D3" w14:textId="77777777" w:rsidTr="0032568B">
        <w:trPr>
          <w:trHeight w:val="527"/>
        </w:trPr>
        <w:tc>
          <w:tcPr>
            <w:tcW w:w="10475" w:type="dxa"/>
            <w:tcBorders>
              <w:left w:val="single" w:sz="12" w:space="0" w:color="auto"/>
              <w:bottom w:val="single" w:sz="12" w:space="0" w:color="auto"/>
              <w:right w:val="single" w:sz="12" w:space="0" w:color="auto"/>
            </w:tcBorders>
          </w:tcPr>
          <w:p w14:paraId="4F7D06DC" w14:textId="77777777" w:rsidR="00877795" w:rsidRPr="0063393B" w:rsidRDefault="00877795" w:rsidP="00A267B8">
            <w:pPr>
              <w:ind w:firstLineChars="100" w:firstLine="220"/>
              <w:rPr>
                <w:rFonts w:ascii="ＭＳ 明朝" w:hAnsi="ＭＳ 明朝"/>
                <w:sz w:val="22"/>
              </w:rPr>
            </w:pPr>
          </w:p>
          <w:p w14:paraId="0A7D156B" w14:textId="5A6B92E7" w:rsidR="00A267B8" w:rsidRDefault="00A267B8" w:rsidP="00A267B8">
            <w:pPr>
              <w:ind w:firstLineChars="100" w:firstLine="221"/>
              <w:rPr>
                <w:rFonts w:ascii="ＭＳ 明朝" w:hAnsi="ＭＳ 明朝"/>
                <w:b/>
                <w:sz w:val="22"/>
                <w:u w:val="single"/>
              </w:rPr>
            </w:pPr>
            <w:r w:rsidRPr="0063393B">
              <w:rPr>
                <w:rFonts w:ascii="ＭＳ 明朝" w:hAnsi="ＭＳ 明朝" w:hint="eastAsia"/>
                <w:b/>
                <w:sz w:val="22"/>
                <w:u w:val="single"/>
              </w:rPr>
              <w:t>①組織的管理措置</w:t>
            </w:r>
          </w:p>
          <w:p w14:paraId="6BEF8D5E" w14:textId="77777777" w:rsidR="0080051C" w:rsidRPr="0063393B" w:rsidRDefault="0080051C" w:rsidP="00A267B8">
            <w:pPr>
              <w:ind w:firstLineChars="100" w:firstLine="221"/>
              <w:rPr>
                <w:rFonts w:ascii="ＭＳ 明朝" w:hAnsi="ＭＳ 明朝"/>
                <w:b/>
                <w:sz w:val="22"/>
                <w:u w:val="single"/>
              </w:rPr>
            </w:pPr>
          </w:p>
          <w:p w14:paraId="7BAB6822"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（ⅰ）所属機関が、個人情報保護に関する方針及び個人情報を取り扱う情報システムの安全管理に関する方針を策定していること。</w:t>
            </w:r>
          </w:p>
          <w:p w14:paraId="79C6DE61"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ⅱ）所属機関が、情報セキュリティマネジメントシステムを実践していること。具体的には、情報システムで扱う情報を全てリストアップした上で、安全管理上の重要度に応じて分類を行い、常に最新の状態を維持するとともに、リストアップした情報を、リスク分析し、その結果得られた脅威に対して適切な対策を行っていること。</w:t>
            </w:r>
          </w:p>
          <w:p w14:paraId="5D4E1D28"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ⅲ）所属機関が、情報システム運用責任者の設置及び担当者（システム管理者を含む）の限定を行い、その権限及び責務並びに業務について、明確化を図っていること。また、所属機関の管理者が、個人情報の安全管理に関する施策が適切に実施されるよう必要な措置を講ずるとともにその実施状況を監督すること。</w:t>
            </w:r>
          </w:p>
          <w:p w14:paraId="18C1735B"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（ⅳ）所属機関が、個人情報が参照可能な場所においては、来訪者の記録・識別、入退の制限等の入退管理を定めること。</w:t>
            </w:r>
          </w:p>
          <w:p w14:paraId="50732C25"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（ⅴ）所属機関が、情報システムへのアクセス制限、記録、点検等を定めたアクセス管理規程を作成すること。</w:t>
            </w:r>
          </w:p>
          <w:p w14:paraId="6D716938"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（ⅵ）所属機関が、情報システムに関する運用管理規程において次の内容を定めること。</w:t>
            </w:r>
          </w:p>
          <w:p w14:paraId="32DE8B1F" w14:textId="77777777" w:rsidR="00A267B8" w:rsidRPr="0063393B" w:rsidRDefault="00A267B8" w:rsidP="001F78C7">
            <w:pPr>
              <w:pStyle w:val="a4"/>
              <w:ind w:leftChars="0"/>
              <w:rPr>
                <w:rFonts w:ascii="ＭＳ 明朝" w:hAnsi="ＭＳ 明朝"/>
                <w:sz w:val="22"/>
              </w:rPr>
            </w:pPr>
            <w:r w:rsidRPr="0063393B">
              <w:rPr>
                <w:rFonts w:ascii="ＭＳ 明朝" w:hAnsi="ＭＳ 明朝" w:hint="eastAsia"/>
                <w:sz w:val="22"/>
              </w:rPr>
              <w:t>・理念（基本方針と管理目的の表明）</w:t>
            </w:r>
          </w:p>
          <w:p w14:paraId="1E8BEED1" w14:textId="77777777" w:rsidR="00A267B8" w:rsidRPr="0063393B" w:rsidRDefault="00A267B8" w:rsidP="001F78C7">
            <w:pPr>
              <w:pStyle w:val="a4"/>
              <w:ind w:leftChars="0"/>
              <w:rPr>
                <w:rFonts w:ascii="ＭＳ 明朝" w:hAnsi="ＭＳ 明朝"/>
                <w:sz w:val="22"/>
              </w:rPr>
            </w:pPr>
            <w:r w:rsidRPr="0063393B">
              <w:rPr>
                <w:rFonts w:ascii="ＭＳ 明朝" w:hAnsi="ＭＳ 明朝" w:hint="eastAsia"/>
                <w:sz w:val="22"/>
              </w:rPr>
              <w:t>・利用者等の体制</w:t>
            </w:r>
          </w:p>
          <w:p w14:paraId="7955977F" w14:textId="77777777" w:rsidR="00A267B8" w:rsidRPr="0063393B" w:rsidRDefault="00A267B8" w:rsidP="001F78C7">
            <w:pPr>
              <w:pStyle w:val="a4"/>
              <w:ind w:leftChars="0"/>
              <w:rPr>
                <w:rFonts w:ascii="ＭＳ 明朝" w:hAnsi="ＭＳ 明朝"/>
                <w:sz w:val="22"/>
              </w:rPr>
            </w:pPr>
            <w:r w:rsidRPr="0063393B">
              <w:rPr>
                <w:rFonts w:ascii="ＭＳ 明朝" w:hAnsi="ＭＳ 明朝" w:hint="eastAsia"/>
                <w:sz w:val="22"/>
              </w:rPr>
              <w:t>・契約書・マニュアル等の文書の管理</w:t>
            </w:r>
          </w:p>
          <w:p w14:paraId="63A1DF97" w14:textId="664CC5B4" w:rsidR="00A267B8" w:rsidRPr="0063393B" w:rsidRDefault="00A267B8" w:rsidP="001F78C7">
            <w:pPr>
              <w:pStyle w:val="a4"/>
              <w:ind w:leftChars="0"/>
              <w:rPr>
                <w:rFonts w:ascii="ＭＳ 明朝" w:hAnsi="ＭＳ 明朝"/>
                <w:sz w:val="22"/>
              </w:rPr>
            </w:pPr>
            <w:r w:rsidRPr="0063393B">
              <w:rPr>
                <w:rFonts w:ascii="ＭＳ 明朝" w:hAnsi="ＭＳ 明朝" w:hint="eastAsia"/>
                <w:sz w:val="22"/>
              </w:rPr>
              <w:t>・リスクに対する予防</w:t>
            </w:r>
            <w:r w:rsidR="00636B56" w:rsidRPr="0063393B">
              <w:rPr>
                <w:rFonts w:ascii="ＭＳ 明朝" w:hAnsi="ＭＳ 明朝" w:hint="eastAsia"/>
                <w:sz w:val="22"/>
              </w:rPr>
              <w:t>及び</w:t>
            </w:r>
            <w:r w:rsidRPr="0063393B">
              <w:rPr>
                <w:rFonts w:ascii="ＭＳ 明朝" w:hAnsi="ＭＳ 明朝" w:hint="eastAsia"/>
                <w:sz w:val="22"/>
              </w:rPr>
              <w:t>発生時の対応の方法</w:t>
            </w:r>
          </w:p>
          <w:p w14:paraId="540B98D1" w14:textId="77777777" w:rsidR="00A267B8" w:rsidRPr="0063393B" w:rsidRDefault="00A267B8" w:rsidP="001F78C7">
            <w:pPr>
              <w:pStyle w:val="a4"/>
              <w:ind w:leftChars="0"/>
              <w:rPr>
                <w:rFonts w:ascii="ＭＳ 明朝" w:hAnsi="ＭＳ 明朝"/>
                <w:sz w:val="22"/>
              </w:rPr>
            </w:pPr>
            <w:r w:rsidRPr="0063393B">
              <w:rPr>
                <w:rFonts w:ascii="ＭＳ 明朝" w:hAnsi="ＭＳ 明朝" w:hint="eastAsia"/>
                <w:sz w:val="22"/>
              </w:rPr>
              <w:t>・機器を用いる場合は機器及び記録媒体の管理方法</w:t>
            </w:r>
          </w:p>
          <w:p w14:paraId="5BF27885" w14:textId="77777777" w:rsidR="00A267B8" w:rsidRPr="0063393B" w:rsidRDefault="00A267B8" w:rsidP="00877795">
            <w:pPr>
              <w:pStyle w:val="a4"/>
              <w:numPr>
                <w:ilvl w:val="0"/>
                <w:numId w:val="30"/>
              </w:numPr>
              <w:ind w:leftChars="0"/>
              <w:rPr>
                <w:rFonts w:ascii="ＭＳ 明朝" w:hAnsi="ＭＳ 明朝"/>
                <w:sz w:val="22"/>
              </w:rPr>
            </w:pPr>
            <w:r w:rsidRPr="0063393B">
              <w:rPr>
                <w:rFonts w:ascii="ＭＳ 明朝" w:hAnsi="ＭＳ 明朝" w:hint="eastAsia"/>
                <w:sz w:val="22"/>
              </w:rPr>
              <w:t>（ⅶ）所属機関が、個人情報保護方針の中で把握した情報種別ごとに破棄の手順を定めること。手順には破棄を行う条件、破棄を行うことができる従業者の特定、具体的な破棄の方法を含めること。</w:t>
            </w:r>
          </w:p>
          <w:p w14:paraId="0006640E" w14:textId="600F4D1A" w:rsidR="00A267B8" w:rsidRDefault="00A267B8" w:rsidP="00A267B8">
            <w:pPr>
              <w:pStyle w:val="a4"/>
              <w:ind w:leftChars="0"/>
              <w:rPr>
                <w:rFonts w:ascii="ＭＳ 明朝" w:hAnsi="ＭＳ 明朝"/>
                <w:sz w:val="22"/>
              </w:rPr>
            </w:pPr>
          </w:p>
          <w:p w14:paraId="460DC552" w14:textId="1957C3B1" w:rsidR="0080051C" w:rsidRDefault="0080051C" w:rsidP="00A267B8">
            <w:pPr>
              <w:pStyle w:val="a4"/>
              <w:ind w:leftChars="0"/>
              <w:rPr>
                <w:rFonts w:ascii="ＭＳ 明朝" w:hAnsi="ＭＳ 明朝"/>
                <w:sz w:val="22"/>
              </w:rPr>
            </w:pPr>
          </w:p>
          <w:p w14:paraId="56FB1C2A" w14:textId="77777777" w:rsidR="0080051C" w:rsidRPr="0063393B" w:rsidRDefault="0080051C" w:rsidP="00A267B8">
            <w:pPr>
              <w:pStyle w:val="a4"/>
              <w:ind w:leftChars="0"/>
              <w:rPr>
                <w:rFonts w:ascii="ＭＳ 明朝" w:hAnsi="ＭＳ 明朝"/>
                <w:sz w:val="22"/>
              </w:rPr>
            </w:pPr>
          </w:p>
          <w:p w14:paraId="1039297B" w14:textId="77777777" w:rsidR="00A267B8" w:rsidRPr="0063393B" w:rsidRDefault="00A267B8" w:rsidP="00A267B8">
            <w:pPr>
              <w:ind w:firstLineChars="100" w:firstLine="221"/>
              <w:rPr>
                <w:rFonts w:ascii="ＭＳ 明朝" w:hAnsi="ＭＳ 明朝"/>
                <w:b/>
                <w:sz w:val="22"/>
                <w:u w:val="single"/>
              </w:rPr>
            </w:pPr>
            <w:r w:rsidRPr="0063393B">
              <w:rPr>
                <w:rFonts w:ascii="ＭＳ 明朝" w:hAnsi="ＭＳ 明朝" w:hint="eastAsia"/>
                <w:b/>
                <w:sz w:val="22"/>
                <w:u w:val="single"/>
              </w:rPr>
              <w:t>②人的管理措置</w:t>
            </w:r>
          </w:p>
          <w:p w14:paraId="7BF91698"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（ⅰ）個票データの適正な取扱いについての理解と関係規定の遵守の徹底が図られるよう、利用者に対して必要な教育が行われていること。</w:t>
            </w:r>
          </w:p>
          <w:p w14:paraId="1DE4B495"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（ⅱ）研究者、公的機関に所属する常勤の役職員又は</w:t>
            </w:r>
            <w:r w:rsidR="004A07F8" w:rsidRPr="0063393B">
              <w:rPr>
                <w:rFonts w:ascii="ＭＳ 明朝" w:hAnsi="ＭＳ 明朝" w:hint="eastAsia"/>
                <w:sz w:val="22"/>
              </w:rPr>
              <w:t>教育責任者</w:t>
            </w:r>
            <w:r w:rsidRPr="0063393B">
              <w:rPr>
                <w:rFonts w:ascii="ＭＳ 明朝" w:hAnsi="ＭＳ 明朝" w:hint="eastAsia"/>
                <w:sz w:val="22"/>
              </w:rPr>
              <w:t>以外の者が利用者に含まれている場合、当該者に個票データの保管及び管理をさせないようにすること。</w:t>
            </w:r>
          </w:p>
          <w:p w14:paraId="69F08707" w14:textId="1D5CC4E8" w:rsidR="00A267B8" w:rsidRDefault="00A267B8" w:rsidP="00A267B8">
            <w:pPr>
              <w:ind w:firstLineChars="100" w:firstLine="220"/>
              <w:rPr>
                <w:rFonts w:ascii="ＭＳ 明朝" w:hAnsi="ＭＳ 明朝"/>
                <w:sz w:val="22"/>
              </w:rPr>
            </w:pPr>
          </w:p>
          <w:p w14:paraId="0AFAC35D" w14:textId="51257A69" w:rsidR="0080051C" w:rsidRDefault="0080051C" w:rsidP="00A267B8">
            <w:pPr>
              <w:ind w:firstLineChars="100" w:firstLine="220"/>
              <w:rPr>
                <w:rFonts w:ascii="ＭＳ 明朝" w:hAnsi="ＭＳ 明朝"/>
                <w:sz w:val="22"/>
              </w:rPr>
            </w:pPr>
          </w:p>
          <w:p w14:paraId="25D5EDC1" w14:textId="1B0ED643" w:rsidR="0080051C" w:rsidRDefault="0080051C" w:rsidP="00A267B8">
            <w:pPr>
              <w:ind w:firstLineChars="100" w:firstLine="220"/>
              <w:rPr>
                <w:rFonts w:ascii="ＭＳ 明朝" w:hAnsi="ＭＳ 明朝"/>
                <w:sz w:val="22"/>
              </w:rPr>
            </w:pPr>
          </w:p>
          <w:p w14:paraId="233E9751" w14:textId="333FC323" w:rsidR="0080051C" w:rsidRDefault="0080051C" w:rsidP="00A267B8">
            <w:pPr>
              <w:ind w:firstLineChars="100" w:firstLine="220"/>
              <w:rPr>
                <w:rFonts w:ascii="ＭＳ 明朝" w:hAnsi="ＭＳ 明朝"/>
                <w:sz w:val="22"/>
              </w:rPr>
            </w:pPr>
          </w:p>
          <w:p w14:paraId="302DDED9" w14:textId="6ACAE918" w:rsidR="0080051C" w:rsidRDefault="0080051C" w:rsidP="00A267B8">
            <w:pPr>
              <w:ind w:firstLineChars="100" w:firstLine="220"/>
              <w:rPr>
                <w:rFonts w:ascii="ＭＳ 明朝" w:hAnsi="ＭＳ 明朝"/>
                <w:sz w:val="22"/>
              </w:rPr>
            </w:pPr>
          </w:p>
          <w:p w14:paraId="055D3BC1" w14:textId="64C9FC4E" w:rsidR="0080051C" w:rsidRDefault="0080051C" w:rsidP="00A267B8">
            <w:pPr>
              <w:ind w:firstLineChars="100" w:firstLine="220"/>
              <w:rPr>
                <w:rFonts w:ascii="ＭＳ 明朝" w:hAnsi="ＭＳ 明朝"/>
                <w:sz w:val="22"/>
              </w:rPr>
            </w:pPr>
          </w:p>
          <w:p w14:paraId="33E12815" w14:textId="77777777" w:rsidR="0080051C" w:rsidRPr="0063393B" w:rsidRDefault="0080051C" w:rsidP="00A267B8">
            <w:pPr>
              <w:ind w:firstLineChars="100" w:firstLine="220"/>
              <w:rPr>
                <w:rFonts w:ascii="ＭＳ 明朝" w:hAnsi="ＭＳ 明朝"/>
                <w:sz w:val="22"/>
              </w:rPr>
            </w:pPr>
          </w:p>
          <w:p w14:paraId="4B78FBA6" w14:textId="77777777" w:rsidR="00A267B8" w:rsidRPr="0063393B" w:rsidRDefault="00A267B8" w:rsidP="00A267B8">
            <w:pPr>
              <w:ind w:firstLineChars="100" w:firstLine="221"/>
              <w:rPr>
                <w:rFonts w:ascii="ＭＳ 明朝" w:hAnsi="ＭＳ 明朝"/>
                <w:b/>
                <w:sz w:val="22"/>
                <w:u w:val="single"/>
              </w:rPr>
            </w:pPr>
            <w:r w:rsidRPr="0063393B">
              <w:rPr>
                <w:rFonts w:ascii="ＭＳ 明朝" w:hAnsi="ＭＳ 明朝" w:hint="eastAsia"/>
                <w:b/>
                <w:sz w:val="22"/>
                <w:u w:val="single"/>
              </w:rPr>
              <w:t>③物理的管理措置</w:t>
            </w:r>
          </w:p>
          <w:p w14:paraId="7B5ADC8D"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（ⅰ）個票データの利用、保管及び管理場所が、申出書に記載された施錠可能な物理的な場所（日本国内）に限定されていること。</w:t>
            </w:r>
          </w:p>
          <w:p w14:paraId="67CC17D7" w14:textId="77777777" w:rsidR="00A267B8" w:rsidRPr="0063393B" w:rsidRDefault="00A267B8" w:rsidP="001F78C7">
            <w:pPr>
              <w:pStyle w:val="a4"/>
              <w:ind w:leftChars="0"/>
              <w:rPr>
                <w:rFonts w:ascii="ＭＳ 明朝" w:hAnsi="ＭＳ 明朝"/>
                <w:sz w:val="22"/>
              </w:rPr>
            </w:pPr>
            <w:r w:rsidRPr="0063393B">
              <w:rPr>
                <w:rFonts w:ascii="ＭＳ 明朝" w:hAnsi="ＭＳ 明朝" w:hint="eastAsia"/>
                <w:sz w:val="22"/>
              </w:rPr>
              <w:t>ただし、やむを得ず、利用者間で最小限の範囲で中間生成物等の受渡しを行う場合には、運用管理規程においてその持ち出しに関する方針、管理方法を定めるなど、情報漏えい防止のための適切な措置を講ずること。</w:t>
            </w:r>
          </w:p>
          <w:p w14:paraId="1BBB6E72"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（ⅱ）個票データの利用、保管及び管理場所には、第三者の無断立入りを防ぐ対策を講じると共に、入退管理を実施すること。</w:t>
            </w:r>
          </w:p>
          <w:p w14:paraId="0088CF01"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（ⅲ）個票データが保存されている端末等の重要な機器について、盗難防止用のチェーンを設置するなど、盗難防止のための措置を講ずること。</w:t>
            </w:r>
          </w:p>
          <w:p w14:paraId="1B7A06B3"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（ⅳ</w:t>
            </w:r>
            <w:r w:rsidRPr="0063393B">
              <w:rPr>
                <w:rFonts w:ascii="ＭＳ 明朝" w:hAnsi="ＭＳ 明朝"/>
                <w:sz w:val="22"/>
              </w:rPr>
              <w:t>)個票データが保存されている端末等の重要な機器を破棄する場合、必ず専門的な知識を有する者が行うこととし、残存し、読み出し可能な情報がないことを確認すること。</w:t>
            </w:r>
          </w:p>
          <w:p w14:paraId="335FB062" w14:textId="77777777" w:rsidR="00A267B8" w:rsidRPr="0063393B" w:rsidRDefault="00A267B8" w:rsidP="00A267B8">
            <w:pPr>
              <w:ind w:firstLineChars="100" w:firstLine="220"/>
              <w:rPr>
                <w:rFonts w:ascii="ＭＳ 明朝" w:hAnsi="ＭＳ 明朝"/>
                <w:sz w:val="22"/>
              </w:rPr>
            </w:pPr>
          </w:p>
          <w:p w14:paraId="78FE7D25" w14:textId="77777777" w:rsidR="00A267B8" w:rsidRPr="0063393B" w:rsidRDefault="00A267B8" w:rsidP="00A267B8">
            <w:pPr>
              <w:ind w:firstLineChars="100" w:firstLine="221"/>
              <w:rPr>
                <w:rFonts w:ascii="ＭＳ 明朝" w:hAnsi="ＭＳ 明朝"/>
                <w:b/>
                <w:sz w:val="22"/>
                <w:u w:val="single"/>
              </w:rPr>
            </w:pPr>
            <w:r w:rsidRPr="0063393B">
              <w:rPr>
                <w:rFonts w:ascii="ＭＳ 明朝" w:hAnsi="ＭＳ 明朝" w:hint="eastAsia"/>
                <w:b/>
                <w:sz w:val="22"/>
                <w:u w:val="single"/>
              </w:rPr>
              <w:t>④技術的管理措置</w:t>
            </w:r>
          </w:p>
          <w:p w14:paraId="5613FF52"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ⅰ）個票データは、あらかじめ申出書に記載された利用者のみが使用すること。個票データにアクセス可能な者が申出書に記載された利用者に限定されるよう、個票データを利用、保管及び管理する情報システムに識別及び主体認証、スクリーンロック等の不正操作対策を講ずること。</w:t>
            </w:r>
          </w:p>
          <w:p w14:paraId="5836CD38" w14:textId="77777777" w:rsidR="00A267B8" w:rsidRPr="0063393B" w:rsidRDefault="00A267B8" w:rsidP="00A267B8">
            <w:pPr>
              <w:pStyle w:val="a4"/>
              <w:numPr>
                <w:ilvl w:val="1"/>
                <w:numId w:val="16"/>
              </w:numPr>
              <w:ind w:leftChars="0"/>
              <w:rPr>
                <w:rFonts w:ascii="ＭＳ 明朝" w:hAnsi="ＭＳ 明朝"/>
                <w:sz w:val="22"/>
              </w:rPr>
            </w:pPr>
            <w:r w:rsidRPr="0063393B">
              <w:rPr>
                <w:rFonts w:ascii="ＭＳ 明朝" w:hAnsi="ＭＳ 明朝" w:hint="eastAsia"/>
                <w:sz w:val="22"/>
              </w:rPr>
              <w:t>（ⅱ）個票データを利用、保管及び管理する情報システムへのアクセスの記録及び定期的なログの確認を行い、個票データの不正利用の有無の確認措置を講ずること。</w:t>
            </w:r>
          </w:p>
          <w:p w14:paraId="496BD4C7" w14:textId="3A5F6E02" w:rsidR="00A267B8" w:rsidRPr="0063393B" w:rsidRDefault="00070BD5" w:rsidP="00A267B8">
            <w:pPr>
              <w:pStyle w:val="a4"/>
              <w:numPr>
                <w:ilvl w:val="1"/>
                <w:numId w:val="16"/>
              </w:numPr>
              <w:ind w:leftChars="0"/>
              <w:rPr>
                <w:rFonts w:ascii="ＭＳ 明朝" w:hAnsi="ＭＳ 明朝"/>
                <w:sz w:val="22"/>
              </w:rPr>
            </w:pPr>
            <w:r w:rsidRPr="0063393B">
              <w:rPr>
                <w:rFonts w:ascii="ＭＳ 明朝" w:hAnsi="ＭＳ 明朝" w:hint="eastAsia"/>
                <w:sz w:val="22"/>
              </w:rPr>
              <w:t>（ⅲ）個票データの利用、保管及び管理に際して、インターネット等の外部ネットワークに接続している場合、不正アクセス行為（不正アクセス行為の禁止等に関する法律（平成十一年法律第百二十八号）第二条第四項に規定する不正アクセス行為をいう。）を防止するため、適切な措置を講ずること。</w:t>
            </w:r>
          </w:p>
          <w:p w14:paraId="32E1479D" w14:textId="05BA62C3" w:rsidR="004A5884" w:rsidRPr="0080051C" w:rsidRDefault="00A267B8" w:rsidP="0080051C">
            <w:pPr>
              <w:pStyle w:val="a4"/>
              <w:numPr>
                <w:ilvl w:val="1"/>
                <w:numId w:val="16"/>
              </w:numPr>
              <w:ind w:leftChars="0"/>
              <w:rPr>
                <w:rFonts w:ascii="ＭＳ 明朝" w:hAnsi="ＭＳ 明朝"/>
                <w:sz w:val="22"/>
              </w:rPr>
            </w:pPr>
            <w:r w:rsidRPr="0063393B">
              <w:rPr>
                <w:rFonts w:ascii="ＭＳ 明朝" w:hAnsi="ＭＳ 明朝" w:hint="eastAsia"/>
                <w:sz w:val="22"/>
              </w:rPr>
              <w:t>（ⅳ）個票データを利用、保管及び管理する情報システムには、適切に管理されていないメディアを接続しないこと。また、個票データを利用する情報システムにメディアを接続する場合には、ウイルスチェック等の検疫措置を講ずること。</w:t>
            </w:r>
          </w:p>
        </w:tc>
      </w:tr>
    </w:tbl>
    <w:p w14:paraId="17564B90" w14:textId="77777777" w:rsidR="00285509" w:rsidRPr="0063393B" w:rsidRDefault="00285509" w:rsidP="0032568B">
      <w:pPr>
        <w:rPr>
          <w:rFonts w:ascii="ＭＳ 明朝" w:hAnsi="ＭＳ 明朝"/>
          <w:sz w:val="22"/>
        </w:rPr>
      </w:pPr>
    </w:p>
    <w:sectPr w:rsidR="00285509" w:rsidRPr="0063393B" w:rsidSect="0032568B">
      <w:pgSz w:w="11906" w:h="16838"/>
      <w:pgMar w:top="720" w:right="720" w:bottom="720" w:left="72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7583" w14:textId="77777777" w:rsidR="00A47BC4" w:rsidRDefault="00A47BC4" w:rsidP="00CC4722">
      <w:r>
        <w:separator/>
      </w:r>
    </w:p>
  </w:endnote>
  <w:endnote w:type="continuationSeparator" w:id="0">
    <w:p w14:paraId="094BFFF9" w14:textId="77777777" w:rsidR="00A47BC4" w:rsidRDefault="00A47BC4" w:rsidP="00C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2E71" w14:textId="77777777" w:rsidR="00A47BC4" w:rsidRDefault="00A47BC4" w:rsidP="00CC4722">
      <w:r>
        <w:separator/>
      </w:r>
    </w:p>
  </w:footnote>
  <w:footnote w:type="continuationSeparator" w:id="0">
    <w:p w14:paraId="64EDCBFF" w14:textId="77777777" w:rsidR="00A47BC4" w:rsidRDefault="00A47BC4" w:rsidP="00C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5BE"/>
    <w:multiLevelType w:val="hybridMultilevel"/>
    <w:tmpl w:val="BCEE9A6C"/>
    <w:lvl w:ilvl="0" w:tplc="57EAFC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2506"/>
    <w:multiLevelType w:val="hybridMultilevel"/>
    <w:tmpl w:val="06F2B4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B376E"/>
    <w:multiLevelType w:val="hybridMultilevel"/>
    <w:tmpl w:val="8DAA152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514"/>
    <w:multiLevelType w:val="hybridMultilevel"/>
    <w:tmpl w:val="694A91A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05941"/>
    <w:multiLevelType w:val="hybridMultilevel"/>
    <w:tmpl w:val="819CAA04"/>
    <w:lvl w:ilvl="0" w:tplc="3320A49C">
      <w:start w:val="1"/>
      <w:numFmt w:val="bullet"/>
      <w:lvlText w:val=""/>
      <w:lvlJc w:val="left"/>
      <w:pPr>
        <w:ind w:left="283"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A2B15"/>
    <w:multiLevelType w:val="hybridMultilevel"/>
    <w:tmpl w:val="D9369CE0"/>
    <w:lvl w:ilvl="0" w:tplc="C43E098A">
      <w:start w:val="1"/>
      <w:numFmt w:val="bullet"/>
      <w:lvlText w:val=""/>
      <w:lvlJc w:val="left"/>
      <w:pPr>
        <w:ind w:left="780" w:hanging="383"/>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14D4A8F"/>
    <w:multiLevelType w:val="hybridMultilevel"/>
    <w:tmpl w:val="31F023B0"/>
    <w:lvl w:ilvl="0" w:tplc="2E70CA1C">
      <w:start w:val="9"/>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21728"/>
    <w:multiLevelType w:val="hybridMultilevel"/>
    <w:tmpl w:val="A24E0AD4"/>
    <w:lvl w:ilvl="0" w:tplc="4D4E0888">
      <w:start w:val="1"/>
      <w:numFmt w:val="bullet"/>
      <w:lvlText w:val=""/>
      <w:lvlJc w:val="left"/>
      <w:pPr>
        <w:ind w:left="840" w:hanging="38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6646"/>
    <w:multiLevelType w:val="hybridMultilevel"/>
    <w:tmpl w:val="21229918"/>
    <w:lvl w:ilvl="0" w:tplc="76C83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622DB"/>
    <w:multiLevelType w:val="hybridMultilevel"/>
    <w:tmpl w:val="D0AC134E"/>
    <w:lvl w:ilvl="0" w:tplc="4CDE3332">
      <w:start w:val="1"/>
      <w:numFmt w:val="bullet"/>
      <w:lvlText w:val=""/>
      <w:lvlJc w:val="left"/>
      <w:pPr>
        <w:ind w:left="780" w:hanging="41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B5323F1"/>
    <w:multiLevelType w:val="hybridMultilevel"/>
    <w:tmpl w:val="FF9E0310"/>
    <w:lvl w:ilvl="0" w:tplc="57EAFC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2C6674"/>
    <w:multiLevelType w:val="hybridMultilevel"/>
    <w:tmpl w:val="515250AC"/>
    <w:lvl w:ilvl="0" w:tplc="81DEBF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E7123"/>
    <w:multiLevelType w:val="hybridMultilevel"/>
    <w:tmpl w:val="7634229C"/>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4F2135"/>
    <w:multiLevelType w:val="hybridMultilevel"/>
    <w:tmpl w:val="4C4A2A90"/>
    <w:lvl w:ilvl="0" w:tplc="57EAFCC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7944DF"/>
    <w:multiLevelType w:val="hybridMultilevel"/>
    <w:tmpl w:val="E08625A8"/>
    <w:lvl w:ilvl="0" w:tplc="57EAFC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4A21A7"/>
    <w:multiLevelType w:val="hybridMultilevel"/>
    <w:tmpl w:val="7C9A81D4"/>
    <w:lvl w:ilvl="0" w:tplc="81DEBFDA">
      <w:start w:val="1"/>
      <w:numFmt w:val="bullet"/>
      <w:lvlText w:val=""/>
      <w:lvlJc w:val="left"/>
      <w:pPr>
        <w:ind w:left="420" w:hanging="420"/>
      </w:pPr>
      <w:rPr>
        <w:rFonts w:ascii="Wingdings" w:hAnsi="Wingdings" w:hint="default"/>
      </w:rPr>
    </w:lvl>
    <w:lvl w:ilvl="1" w:tplc="42D0B5C4">
      <w:start w:val="1"/>
      <w:numFmt w:val="bullet"/>
      <w:lvlText w:val=""/>
      <w:lvlJc w:val="left"/>
      <w:pPr>
        <w:ind w:left="840" w:hanging="38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084281"/>
    <w:multiLevelType w:val="hybridMultilevel"/>
    <w:tmpl w:val="B9B0377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A020AB"/>
    <w:multiLevelType w:val="hybridMultilevel"/>
    <w:tmpl w:val="3594C4CC"/>
    <w:lvl w:ilvl="0" w:tplc="A02AF254">
      <w:start w:val="1"/>
      <w:numFmt w:val="bullet"/>
      <w:lvlText w:val=""/>
      <w:lvlJc w:val="left"/>
      <w:pPr>
        <w:ind w:left="874"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A85E67"/>
    <w:multiLevelType w:val="hybridMultilevel"/>
    <w:tmpl w:val="1FF8B352"/>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BF1522"/>
    <w:multiLevelType w:val="hybridMultilevel"/>
    <w:tmpl w:val="E5322F80"/>
    <w:lvl w:ilvl="0" w:tplc="965CB198">
      <w:start w:val="1"/>
      <w:numFmt w:val="bullet"/>
      <w:lvlText w:val=""/>
      <w:lvlJc w:val="left"/>
      <w:pPr>
        <w:ind w:left="768" w:hanging="371"/>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B517503"/>
    <w:multiLevelType w:val="hybridMultilevel"/>
    <w:tmpl w:val="33E8CDD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07825A8"/>
    <w:multiLevelType w:val="hybridMultilevel"/>
    <w:tmpl w:val="1FB026A2"/>
    <w:lvl w:ilvl="0" w:tplc="034A9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A0C61"/>
    <w:multiLevelType w:val="hybridMultilevel"/>
    <w:tmpl w:val="23A4BE3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5061E2"/>
    <w:multiLevelType w:val="hybridMultilevel"/>
    <w:tmpl w:val="2E4EF528"/>
    <w:lvl w:ilvl="0" w:tplc="B366BC2E">
      <w:start w:val="1"/>
      <w:numFmt w:val="decimalEnclosedCircle"/>
      <w:lvlText w:val="%1"/>
      <w:lvlJc w:val="left"/>
      <w:pPr>
        <w:ind w:left="360" w:hanging="360"/>
      </w:pPr>
      <w:rPr>
        <w:rFonts w:hint="default"/>
      </w:rPr>
    </w:lvl>
    <w:lvl w:ilvl="1" w:tplc="8E889D86">
      <w:start w:val="1"/>
      <w:numFmt w:val="lowerLetter"/>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7470C3"/>
    <w:multiLevelType w:val="hybridMultilevel"/>
    <w:tmpl w:val="5B2AE588"/>
    <w:lvl w:ilvl="0" w:tplc="C4DE0F92">
      <w:start w:val="1"/>
      <w:numFmt w:val="bullet"/>
      <w:lvlText w:val=""/>
      <w:lvlJc w:val="left"/>
      <w:pPr>
        <w:ind w:left="768" w:hanging="314"/>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BC52A59"/>
    <w:multiLevelType w:val="hybridMultilevel"/>
    <w:tmpl w:val="A0DECF8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43C649D"/>
    <w:multiLevelType w:val="hybridMultilevel"/>
    <w:tmpl w:val="BFB62C92"/>
    <w:lvl w:ilvl="0" w:tplc="81DEBFDA">
      <w:start w:val="1"/>
      <w:numFmt w:val="bullet"/>
      <w:lvlText w:val=""/>
      <w:lvlJc w:val="left"/>
      <w:pPr>
        <w:ind w:left="420" w:hanging="420"/>
      </w:pPr>
      <w:rPr>
        <w:rFonts w:ascii="Wingdings" w:hAnsi="Wingdings" w:hint="default"/>
      </w:rPr>
    </w:lvl>
    <w:lvl w:ilvl="1" w:tplc="DB981428">
      <w:start w:val="1"/>
      <w:numFmt w:val="bullet"/>
      <w:lvlText w:val=""/>
      <w:lvlJc w:val="left"/>
      <w:pPr>
        <w:ind w:left="732" w:hanging="278"/>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EA0957"/>
    <w:multiLevelType w:val="hybridMultilevel"/>
    <w:tmpl w:val="DC5C31AA"/>
    <w:lvl w:ilvl="0" w:tplc="0DC8F92E">
      <w:start w:val="1"/>
      <w:numFmt w:val="bullet"/>
      <w:lvlText w:val=""/>
      <w:lvlJc w:val="left"/>
      <w:pPr>
        <w:ind w:left="777" w:hanging="408"/>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7BF250E"/>
    <w:multiLevelType w:val="hybridMultilevel"/>
    <w:tmpl w:val="ACCA753E"/>
    <w:lvl w:ilvl="0" w:tplc="F22C4B16">
      <w:start w:val="1"/>
      <w:numFmt w:val="bullet"/>
      <w:lvlText w:val=""/>
      <w:lvlJc w:val="left"/>
      <w:pPr>
        <w:ind w:left="780" w:hanging="326"/>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B857FE7"/>
    <w:multiLevelType w:val="hybridMultilevel"/>
    <w:tmpl w:val="3AAE9D84"/>
    <w:lvl w:ilvl="0" w:tplc="81DEBFDA">
      <w:start w:val="1"/>
      <w:numFmt w:val="bullet"/>
      <w:lvlText w:val=""/>
      <w:lvlJc w:val="left"/>
      <w:pPr>
        <w:ind w:left="420" w:hanging="420"/>
      </w:pPr>
      <w:rPr>
        <w:rFonts w:ascii="Wingdings" w:hAnsi="Wingdings" w:hint="default"/>
      </w:rPr>
    </w:lvl>
    <w:lvl w:ilvl="1" w:tplc="DC82FA4E">
      <w:start w:val="1"/>
      <w:numFmt w:val="bullet"/>
      <w:lvlText w:val=""/>
      <w:lvlJc w:val="left"/>
      <w:pPr>
        <w:ind w:left="703" w:hanging="249"/>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1255452">
    <w:abstractNumId w:val="1"/>
  </w:num>
  <w:num w:numId="2" w16cid:durableId="695733275">
    <w:abstractNumId w:val="8"/>
  </w:num>
  <w:num w:numId="3" w16cid:durableId="922108981">
    <w:abstractNumId w:val="22"/>
  </w:num>
  <w:num w:numId="4" w16cid:durableId="1282230618">
    <w:abstractNumId w:val="21"/>
  </w:num>
  <w:num w:numId="5" w16cid:durableId="705058057">
    <w:abstractNumId w:val="23"/>
  </w:num>
  <w:num w:numId="6" w16cid:durableId="1655138579">
    <w:abstractNumId w:val="25"/>
  </w:num>
  <w:num w:numId="7" w16cid:durableId="1992902230">
    <w:abstractNumId w:val="20"/>
  </w:num>
  <w:num w:numId="8" w16cid:durableId="1665671242">
    <w:abstractNumId w:val="10"/>
  </w:num>
  <w:num w:numId="9" w16cid:durableId="1081365594">
    <w:abstractNumId w:val="13"/>
  </w:num>
  <w:num w:numId="10" w16cid:durableId="900797411">
    <w:abstractNumId w:val="11"/>
  </w:num>
  <w:num w:numId="11" w16cid:durableId="1171532390">
    <w:abstractNumId w:val="2"/>
  </w:num>
  <w:num w:numId="12" w16cid:durableId="381752667">
    <w:abstractNumId w:val="26"/>
  </w:num>
  <w:num w:numId="13" w16cid:durableId="78140155">
    <w:abstractNumId w:val="7"/>
  </w:num>
  <w:num w:numId="14" w16cid:durableId="267277545">
    <w:abstractNumId w:val="12"/>
  </w:num>
  <w:num w:numId="15" w16cid:durableId="1928342722">
    <w:abstractNumId w:val="3"/>
  </w:num>
  <w:num w:numId="16" w16cid:durableId="603999082">
    <w:abstractNumId w:val="18"/>
  </w:num>
  <w:num w:numId="17" w16cid:durableId="1678999297">
    <w:abstractNumId w:val="6"/>
  </w:num>
  <w:num w:numId="18" w16cid:durableId="1641182374">
    <w:abstractNumId w:val="16"/>
  </w:num>
  <w:num w:numId="19" w16cid:durableId="710037744">
    <w:abstractNumId w:val="9"/>
  </w:num>
  <w:num w:numId="20" w16cid:durableId="1440491451">
    <w:abstractNumId w:val="27"/>
  </w:num>
  <w:num w:numId="21" w16cid:durableId="2099985123">
    <w:abstractNumId w:val="19"/>
  </w:num>
  <w:num w:numId="22" w16cid:durableId="538473746">
    <w:abstractNumId w:val="5"/>
  </w:num>
  <w:num w:numId="23" w16cid:durableId="2041197826">
    <w:abstractNumId w:val="24"/>
  </w:num>
  <w:num w:numId="24" w16cid:durableId="1162281620">
    <w:abstractNumId w:val="17"/>
  </w:num>
  <w:num w:numId="25" w16cid:durableId="60908311">
    <w:abstractNumId w:val="28"/>
  </w:num>
  <w:num w:numId="26" w16cid:durableId="1660039524">
    <w:abstractNumId w:val="4"/>
  </w:num>
  <w:num w:numId="27" w16cid:durableId="281426738">
    <w:abstractNumId w:val="29"/>
  </w:num>
  <w:num w:numId="28" w16cid:durableId="1867866425">
    <w:abstractNumId w:val="15"/>
  </w:num>
  <w:num w:numId="29" w16cid:durableId="23944687">
    <w:abstractNumId w:val="0"/>
  </w:num>
  <w:num w:numId="30" w16cid:durableId="1432386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09"/>
    <w:rsid w:val="00001FDD"/>
    <w:rsid w:val="000205AF"/>
    <w:rsid w:val="00023F7F"/>
    <w:rsid w:val="00070BD5"/>
    <w:rsid w:val="00104B87"/>
    <w:rsid w:val="00180ED7"/>
    <w:rsid w:val="001F78C7"/>
    <w:rsid w:val="00205EF6"/>
    <w:rsid w:val="0027146C"/>
    <w:rsid w:val="00285509"/>
    <w:rsid w:val="002F674F"/>
    <w:rsid w:val="0030195E"/>
    <w:rsid w:val="00312DF2"/>
    <w:rsid w:val="0032568B"/>
    <w:rsid w:val="00354BAF"/>
    <w:rsid w:val="00384B03"/>
    <w:rsid w:val="003A2FB4"/>
    <w:rsid w:val="003B4AA3"/>
    <w:rsid w:val="003F1291"/>
    <w:rsid w:val="00413A01"/>
    <w:rsid w:val="00433CDE"/>
    <w:rsid w:val="004A07F8"/>
    <w:rsid w:val="004A5459"/>
    <w:rsid w:val="004A5884"/>
    <w:rsid w:val="004A716C"/>
    <w:rsid w:val="005A0B0B"/>
    <w:rsid w:val="005B64BB"/>
    <w:rsid w:val="005D0C44"/>
    <w:rsid w:val="0063393B"/>
    <w:rsid w:val="00636B56"/>
    <w:rsid w:val="00675865"/>
    <w:rsid w:val="00684CDC"/>
    <w:rsid w:val="006E0EBD"/>
    <w:rsid w:val="00702084"/>
    <w:rsid w:val="0080051C"/>
    <w:rsid w:val="00877795"/>
    <w:rsid w:val="008834F3"/>
    <w:rsid w:val="00895510"/>
    <w:rsid w:val="00927B4F"/>
    <w:rsid w:val="009C478F"/>
    <w:rsid w:val="00A05712"/>
    <w:rsid w:val="00A267B8"/>
    <w:rsid w:val="00A47BC4"/>
    <w:rsid w:val="00A621F8"/>
    <w:rsid w:val="00B2750C"/>
    <w:rsid w:val="00B707D1"/>
    <w:rsid w:val="00C0663E"/>
    <w:rsid w:val="00CC4722"/>
    <w:rsid w:val="00D73B0E"/>
    <w:rsid w:val="00D97631"/>
    <w:rsid w:val="00DB5902"/>
    <w:rsid w:val="00E255A7"/>
    <w:rsid w:val="00EC5624"/>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CDC52"/>
  <w15:chartTrackingRefBased/>
  <w15:docId w15:val="{29DF91FA-F674-4B10-AE21-A9BA498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DE"/>
    <w:pPr>
      <w:ind w:leftChars="400" w:left="840"/>
    </w:pPr>
  </w:style>
  <w:style w:type="paragraph" w:styleId="a5">
    <w:name w:val="header"/>
    <w:basedOn w:val="a"/>
    <w:link w:val="a6"/>
    <w:uiPriority w:val="99"/>
    <w:unhideWhenUsed/>
    <w:rsid w:val="00CC4722"/>
    <w:pPr>
      <w:tabs>
        <w:tab w:val="center" w:pos="4252"/>
        <w:tab w:val="right" w:pos="8504"/>
      </w:tabs>
      <w:snapToGrid w:val="0"/>
    </w:pPr>
  </w:style>
  <w:style w:type="character" w:customStyle="1" w:styleId="a6">
    <w:name w:val="ヘッダー (文字)"/>
    <w:basedOn w:val="a0"/>
    <w:link w:val="a5"/>
    <w:uiPriority w:val="99"/>
    <w:rsid w:val="00CC4722"/>
  </w:style>
  <w:style w:type="paragraph" w:styleId="a7">
    <w:name w:val="footer"/>
    <w:basedOn w:val="a"/>
    <w:link w:val="a8"/>
    <w:uiPriority w:val="99"/>
    <w:unhideWhenUsed/>
    <w:rsid w:val="00CC4722"/>
    <w:pPr>
      <w:tabs>
        <w:tab w:val="center" w:pos="4252"/>
        <w:tab w:val="right" w:pos="8504"/>
      </w:tabs>
      <w:snapToGrid w:val="0"/>
    </w:pPr>
  </w:style>
  <w:style w:type="character" w:customStyle="1" w:styleId="a8">
    <w:name w:val="フッター (文字)"/>
    <w:basedOn w:val="a0"/>
    <w:link w:val="a7"/>
    <w:uiPriority w:val="99"/>
    <w:rsid w:val="00CC4722"/>
  </w:style>
  <w:style w:type="paragraph" w:styleId="a9">
    <w:name w:val="Balloon Text"/>
    <w:basedOn w:val="a"/>
    <w:link w:val="aa"/>
    <w:uiPriority w:val="99"/>
    <w:semiHidden/>
    <w:unhideWhenUsed/>
    <w:rsid w:val="00B707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7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7146C"/>
    <w:rPr>
      <w:sz w:val="18"/>
      <w:szCs w:val="18"/>
    </w:rPr>
  </w:style>
  <w:style w:type="paragraph" w:styleId="ac">
    <w:name w:val="annotation text"/>
    <w:basedOn w:val="a"/>
    <w:link w:val="ad"/>
    <w:uiPriority w:val="99"/>
    <w:unhideWhenUsed/>
    <w:rsid w:val="0027146C"/>
    <w:pPr>
      <w:jc w:val="left"/>
    </w:pPr>
  </w:style>
  <w:style w:type="character" w:customStyle="1" w:styleId="ad">
    <w:name w:val="コメント文字列 (文字)"/>
    <w:basedOn w:val="a0"/>
    <w:link w:val="ac"/>
    <w:uiPriority w:val="99"/>
    <w:rsid w:val="0027146C"/>
  </w:style>
  <w:style w:type="paragraph" w:styleId="ae">
    <w:name w:val="annotation subject"/>
    <w:basedOn w:val="ac"/>
    <w:next w:val="ac"/>
    <w:link w:val="af"/>
    <w:uiPriority w:val="99"/>
    <w:semiHidden/>
    <w:unhideWhenUsed/>
    <w:rsid w:val="0027146C"/>
    <w:rPr>
      <w:b/>
      <w:bCs/>
    </w:rPr>
  </w:style>
  <w:style w:type="character" w:customStyle="1" w:styleId="af">
    <w:name w:val="コメント内容 (文字)"/>
    <w:basedOn w:val="ad"/>
    <w:link w:val="ae"/>
    <w:uiPriority w:val="99"/>
    <w:semiHidden/>
    <w:rsid w:val="00271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光輝</cp:lastModifiedBy>
  <cp:revision>20</cp:revision>
  <cp:lastPrinted>2023-02-16T11:34:00Z</cp:lastPrinted>
  <dcterms:created xsi:type="dcterms:W3CDTF">2018-05-15T11:57:00Z</dcterms:created>
  <dcterms:modified xsi:type="dcterms:W3CDTF">2023-03-28T07:12:00Z</dcterms:modified>
</cp:coreProperties>
</file>