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ECDE" w14:textId="6F82695E" w:rsidR="000400F7" w:rsidRPr="00277ADE" w:rsidRDefault="00BC154D" w:rsidP="00BC154D">
      <w:pPr>
        <w:spacing w:line="460" w:lineRule="exact"/>
        <w:jc w:val="right"/>
        <w:rPr>
          <w:rFonts w:ascii="ＭＳ ゴシック" w:eastAsia="ＭＳ ゴシック" w:hAnsi="ＭＳ ゴシック"/>
          <w:color w:val="000000"/>
          <w:sz w:val="28"/>
          <w:szCs w:val="21"/>
        </w:rPr>
      </w:pPr>
      <w:r w:rsidRPr="00277ADE">
        <w:rPr>
          <w:rFonts w:ascii="ＭＳ ゴシック" w:eastAsia="ＭＳ ゴシック" w:hAnsi="ＭＳ ゴシック" w:hint="eastAsia"/>
          <w:color w:val="000000"/>
          <w:sz w:val="28"/>
          <w:szCs w:val="21"/>
        </w:rPr>
        <w:t>（資料１）</w:t>
      </w:r>
    </w:p>
    <w:p w14:paraId="120F6B0F" w14:textId="19EAB570" w:rsidR="00B67D94" w:rsidRPr="00277ADE" w:rsidRDefault="00BC154D" w:rsidP="00BC154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277AD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1"/>
        </w:rPr>
        <w:t>体育・スポーツ施設現況調査の内容</w:t>
      </w:r>
    </w:p>
    <w:p w14:paraId="27A3A64E" w14:textId="3FBBA746" w:rsidR="004614B0" w:rsidRDefault="004614B0" w:rsidP="00B67D94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2A209089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１　調査の名称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>（□特定一般統計調査　■その他の一般統計調査）</w:t>
      </w:r>
    </w:p>
    <w:p w14:paraId="3E559849" w14:textId="77777777" w:rsidR="00DB1466" w:rsidRDefault="00DB1466" w:rsidP="00DB1466">
      <w:pPr>
        <w:suppressAutoHyphens/>
        <w:autoSpaceDE w:val="0"/>
        <w:autoSpaceDN w:val="0"/>
        <w:adjustRightInd w:val="0"/>
        <w:ind w:leftChars="69" w:left="140" w:firstLineChars="146" w:firstLine="296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体育・スポーツ施設現況調査</w:t>
      </w:r>
    </w:p>
    <w:p w14:paraId="74BFEB0E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01A95D51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hint="eastAsia"/>
          <w:spacing w:val="6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２　調査の目的</w:t>
      </w:r>
    </w:p>
    <w:p w14:paraId="596DAF30" w14:textId="77777777" w:rsidR="00DB1466" w:rsidRDefault="00DB1466" w:rsidP="00DB1466">
      <w:pPr>
        <w:suppressAutoHyphens/>
        <w:autoSpaceDE w:val="0"/>
        <w:autoSpaceDN w:val="0"/>
        <w:adjustRightInd w:val="0"/>
        <w:ind w:leftChars="100" w:left="203" w:firstLineChars="100" w:firstLine="203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体育・スポーツの振興に資するため我が国における体育・スポーツ施設の設置者別現在数や施設の開放状況等を明らかにし、今後のスポーツ振興施策の企画・立案に必要な基礎データを得ることを目的とする。</w:t>
      </w:r>
    </w:p>
    <w:p w14:paraId="5FE69835" w14:textId="77777777" w:rsidR="00DB1466" w:rsidRDefault="00DB1466" w:rsidP="00DB1466">
      <w:pPr>
        <w:suppressAutoHyphens/>
        <w:autoSpaceDE w:val="0"/>
        <w:autoSpaceDN w:val="0"/>
        <w:adjustRightInd w:val="0"/>
        <w:ind w:left="203" w:hangingChars="100" w:hanging="203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2C6A1168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hint="eastAsia"/>
          <w:spacing w:val="6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３　調査対象の範囲</w:t>
      </w:r>
    </w:p>
    <w:p w14:paraId="7C2A88B0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（１）地域的範囲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>（■全国　□その他）</w:t>
      </w:r>
    </w:p>
    <w:p w14:paraId="06CAB3D7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（２）属性的範囲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>（□個人　□世帯　■事業所　□企業・法人・団体　■地方公共団体　□その他）</w:t>
      </w:r>
    </w:p>
    <w:p w14:paraId="2961E1CD" w14:textId="77777777" w:rsidR="00DB1466" w:rsidRDefault="00DB1466" w:rsidP="00DB1466">
      <w:pPr>
        <w:suppressAutoHyphens/>
        <w:autoSpaceDE w:val="0"/>
        <w:autoSpaceDN w:val="0"/>
        <w:adjustRightInd w:val="0"/>
        <w:ind w:leftChars="200" w:left="406" w:firstLineChars="100" w:firstLine="203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都道府県教育委員会、市区町村教育委員会、都道府県、国公私立大学、国公私立短期大学及び国公私立高等専門学校、国立大学法人附属学校</w:t>
      </w:r>
    </w:p>
    <w:p w14:paraId="2B202CC5" w14:textId="77777777" w:rsidR="00DB1466" w:rsidRDefault="00DB1466" w:rsidP="00DB1466">
      <w:pPr>
        <w:suppressAutoHyphens/>
        <w:autoSpaceDE w:val="0"/>
        <w:autoSpaceDN w:val="0"/>
        <w:adjustRightInd w:val="0"/>
        <w:ind w:left="203" w:hangingChars="100" w:hanging="203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0C625D5B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hint="eastAsia"/>
          <w:spacing w:val="6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４　報告を求める個人又は法人その他の団体</w:t>
      </w:r>
    </w:p>
    <w:p w14:paraId="34A43317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  <w:lang w:eastAsia="zh-CN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  <w:lang w:eastAsia="zh-CN"/>
        </w:rPr>
        <w:t>（１）報告者数</w:t>
      </w:r>
    </w:p>
    <w:p w14:paraId="1A48DAB1" w14:textId="77777777" w:rsidR="00DB1466" w:rsidRDefault="00DB1466" w:rsidP="00DB1466">
      <w:pPr>
        <w:suppressAutoHyphens/>
        <w:autoSpaceDE w:val="0"/>
        <w:autoSpaceDN w:val="0"/>
        <w:adjustRightInd w:val="0"/>
        <w:ind w:firstLineChars="220" w:firstLine="447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○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 xml:space="preserve">都道府県教育委員会　　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　</w:t>
      </w: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４７</w:t>
      </w:r>
    </w:p>
    <w:p w14:paraId="77FA69E6" w14:textId="77777777" w:rsidR="00DB1466" w:rsidRDefault="00DB1466" w:rsidP="00DB1466">
      <w:pPr>
        <w:suppressAutoHyphens/>
        <w:autoSpaceDE w:val="0"/>
        <w:autoSpaceDN w:val="0"/>
        <w:adjustRightInd w:val="0"/>
        <w:ind w:firstLineChars="220" w:firstLine="447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○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 xml:space="preserve">市区町村教育委員会　　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>約１，７００</w:t>
      </w:r>
    </w:p>
    <w:p w14:paraId="5CBDA632" w14:textId="77777777" w:rsidR="00DB1466" w:rsidRDefault="00DB1466" w:rsidP="00DB1466">
      <w:pPr>
        <w:suppressAutoHyphens/>
        <w:autoSpaceDE w:val="0"/>
        <w:autoSpaceDN w:val="0"/>
        <w:adjustRightInd w:val="0"/>
        <w:ind w:firstLineChars="220" w:firstLine="447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○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 xml:space="preserve">都道府県　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　　　　　　　</w:t>
      </w: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４７</w:t>
      </w:r>
    </w:p>
    <w:p w14:paraId="729DBFED" w14:textId="77777777" w:rsidR="00DB1466" w:rsidRDefault="00DB1466" w:rsidP="00DB1466">
      <w:pPr>
        <w:suppressAutoHyphens/>
        <w:autoSpaceDE w:val="0"/>
        <w:autoSpaceDN w:val="0"/>
        <w:adjustRightInd w:val="0"/>
        <w:ind w:firstLineChars="220" w:firstLine="447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○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 xml:space="preserve">大学　　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　　　　　　約８００</w:t>
      </w:r>
    </w:p>
    <w:p w14:paraId="28D8D94A" w14:textId="77777777" w:rsidR="00DB1466" w:rsidRDefault="00DB1466" w:rsidP="00DB1466">
      <w:pPr>
        <w:suppressAutoHyphens/>
        <w:autoSpaceDE w:val="0"/>
        <w:autoSpaceDN w:val="0"/>
        <w:adjustRightInd w:val="0"/>
        <w:ind w:firstLineChars="220" w:firstLine="447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  <w:t>○　短期大学　　　　　　　　　約３００</w:t>
      </w:r>
    </w:p>
    <w:p w14:paraId="2214BED5" w14:textId="77777777" w:rsidR="00DB1466" w:rsidRDefault="00DB1466" w:rsidP="00DB1466">
      <w:pPr>
        <w:suppressAutoHyphens/>
        <w:autoSpaceDE w:val="0"/>
        <w:autoSpaceDN w:val="0"/>
        <w:adjustRightInd w:val="0"/>
        <w:ind w:firstLineChars="220" w:firstLine="447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  <w:t>○　高等専門学校　　　　　　　　約６０</w:t>
      </w:r>
    </w:p>
    <w:p w14:paraId="10E9A7C8" w14:textId="77777777" w:rsidR="00DB1466" w:rsidRDefault="00DB1466" w:rsidP="00DB1466">
      <w:pPr>
        <w:suppressAutoHyphens/>
        <w:autoSpaceDE w:val="0"/>
        <w:autoSpaceDN w:val="0"/>
        <w:adjustRightInd w:val="0"/>
        <w:ind w:firstLineChars="220" w:firstLine="447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○　国立大学法人附属学校　　　約２００</w:t>
      </w:r>
    </w:p>
    <w:p w14:paraId="6ED6522F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</w:pPr>
    </w:p>
    <w:p w14:paraId="2F1BCD8F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（２）報告者の選定方法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>（■全数　□無作為抽出(□全数階層あり)　□有意抽出）</w:t>
      </w:r>
    </w:p>
    <w:p w14:paraId="58A9C3C9" w14:textId="77777777" w:rsidR="00DB1466" w:rsidRDefault="00DB1466" w:rsidP="00DB1466">
      <w:pPr>
        <w:suppressAutoHyphens/>
        <w:autoSpaceDE w:val="0"/>
        <w:autoSpaceDN w:val="0"/>
        <w:adjustRightInd w:val="0"/>
        <w:ind w:leftChars="200" w:left="406" w:firstLineChars="100" w:firstLine="203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大学（短期大学）・高等専門学校、国立大学法人附属学校については、文部科学省が保有する名簿を利用し、調査実施時点で存在するものに対し調査を行う。</w:t>
      </w:r>
    </w:p>
    <w:p w14:paraId="03C8D1E3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4A28991A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５　報告を求める事項及びその基準となる期日又は期間</w:t>
      </w:r>
    </w:p>
    <w:p w14:paraId="128657A9" w14:textId="77777777" w:rsidR="00DB1466" w:rsidRDefault="00DB1466" w:rsidP="00DB1466">
      <w:pPr>
        <w:widowControl/>
        <w:jc w:val="left"/>
        <w:rPr>
          <w:rFonts w:asciiTheme="majorEastAsia" w:eastAsiaTheme="majorEastAsia" w:hAnsiTheme="majorEastAsia" w:cs="ＭＳ Ｐゴシック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lastRenderedPageBreak/>
        <w:t>（１）報告を求める事項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>（詳細は別添の調査票を参照）</w:t>
      </w:r>
      <w:r>
        <w:rPr>
          <w:rFonts w:asciiTheme="minorEastAsia" w:eastAsiaTheme="minorEastAsia" w:hAnsiTheme="minorEastAsia" w:cs="ＭＳ Ｐゴシック" w:hint="eastAsia"/>
          <w:kern w:val="0"/>
          <w:szCs w:val="22"/>
        </w:rPr>
        <w:t xml:space="preserve"> </w:t>
      </w:r>
    </w:p>
    <w:p w14:paraId="46DDA05F" w14:textId="77777777" w:rsidR="00DB1466" w:rsidRDefault="00DB1466" w:rsidP="00DB1466">
      <w:pPr>
        <w:suppressAutoHyphens/>
        <w:autoSpaceDE w:val="0"/>
        <w:autoSpaceDN w:val="0"/>
        <w:adjustRightInd w:val="0"/>
        <w:ind w:leftChars="200" w:left="406" w:firstLineChars="100" w:firstLine="203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公私立の学校（小学校、中学校、義務教育学校、高等学校、中等教育学校、特別支援学校、専修学校及び各種学校）、国公私立の大学、短期大学及び高等専門学校並びに国立大学法人附属学校のスポーツ施設、公立の社会教育施設（公民館、青少年教育施設、女性教育施設等）に付帯するスポーツ施設について、以下の調査票の区分により把握する。</w:t>
      </w:r>
    </w:p>
    <w:p w14:paraId="3F5E3C45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ind w:firstLineChars="200" w:firstLine="406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①　学校体育・スポーツ施設調査票</w:t>
      </w:r>
    </w:p>
    <w:p w14:paraId="1D3B0227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体育・スポーツ施設設置箇所数、体育・スポーツ施設設置コート面数</w:t>
      </w:r>
    </w:p>
    <w:p w14:paraId="7BCE58E6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体育・スポーツ施設規模別設置箇所数、体育・スポーツ施設夜間照明設置施設数</w:t>
      </w:r>
    </w:p>
    <w:p w14:paraId="36355B61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外国人向け表示設置施設数、スロープ設置施設数、障害者用トイレ設置施設数</w:t>
      </w:r>
    </w:p>
    <w:p w14:paraId="37FF5A67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エレベーター設置施設数、簡易昇降機設置施設数、点字案内設置施設数</w:t>
      </w:r>
    </w:p>
    <w:p w14:paraId="5A3BE3CE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障害者用浴室（共用を含む。</w:t>
      </w:r>
      <w:r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  <w:t>）設置施設数、障害者用駐車場設置施設数</w:t>
      </w:r>
    </w:p>
    <w:p w14:paraId="469F2D21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  <w:lang w:eastAsia="zh-TW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  <w:t xml:space="preserve">　　</w:t>
      </w:r>
      <w:r>
        <w:rPr>
          <w:rFonts w:asciiTheme="majorEastAsia" w:eastAsiaTheme="majorEastAsia" w:hAnsiTheme="majorEastAsia" w:cs="ＭＳ 明朝" w:hint="eastAsia"/>
          <w:kern w:val="0"/>
          <w:szCs w:val="22"/>
          <w:lang w:eastAsia="zh-TW"/>
        </w:rPr>
        <w:t>②　公立学校体育施設開放状況調査票（１）</w:t>
      </w:r>
    </w:p>
    <w:p w14:paraId="639315EA" w14:textId="77777777" w:rsidR="00DB1466" w:rsidRDefault="00DB1466" w:rsidP="00DB1466">
      <w:pPr>
        <w:suppressAutoHyphens/>
        <w:autoSpaceDE w:val="0"/>
        <w:autoSpaceDN w:val="0"/>
        <w:adjustRightInd w:val="0"/>
        <w:ind w:firstLineChars="400" w:firstLine="81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都道府県教育委員会・市区町村教育委員会の開放事業の概要</w:t>
      </w:r>
    </w:p>
    <w:p w14:paraId="1CBCA46D" w14:textId="77777777" w:rsidR="00DB1466" w:rsidRDefault="00DB1466" w:rsidP="00DB1466">
      <w:pPr>
        <w:suppressAutoHyphens/>
        <w:autoSpaceDE w:val="0"/>
        <w:autoSpaceDN w:val="0"/>
        <w:adjustRightInd w:val="0"/>
        <w:ind w:leftChars="400" w:left="812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（条例・規則の有無、予算措置の有無、予算額、使用料、運営組織の有無、運営組織が行う独自事業、開放事業運営上の主な課題）</w:t>
      </w:r>
    </w:p>
    <w:p w14:paraId="0BFCAB17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ind w:left="609" w:hangingChars="300" w:hanging="609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  <w:lang w:eastAsia="zh-TW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</w:t>
      </w:r>
      <w:r>
        <w:rPr>
          <w:rFonts w:asciiTheme="majorEastAsia" w:eastAsiaTheme="majorEastAsia" w:hAnsiTheme="majorEastAsia" w:cs="ＭＳ 明朝" w:hint="eastAsia"/>
          <w:kern w:val="0"/>
          <w:szCs w:val="22"/>
          <w:lang w:eastAsia="zh-TW"/>
        </w:rPr>
        <w:t>③　公立学校体育施設開放状況調査票（２）</w:t>
      </w:r>
    </w:p>
    <w:p w14:paraId="773C3B63" w14:textId="77777777" w:rsidR="00DB1466" w:rsidRDefault="00DB1466" w:rsidP="00DB1466">
      <w:pPr>
        <w:suppressAutoHyphens/>
        <w:autoSpaceDE w:val="0"/>
        <w:autoSpaceDN w:val="0"/>
        <w:adjustRightInd w:val="0"/>
        <w:ind w:firstLineChars="400" w:firstLine="81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公立学校体育施設の開放状況</w:t>
      </w:r>
    </w:p>
    <w:p w14:paraId="5CBF4158" w14:textId="77777777" w:rsidR="00DB1466" w:rsidRDefault="00DB1466" w:rsidP="00DB1466">
      <w:pPr>
        <w:suppressAutoHyphens/>
        <w:autoSpaceDE w:val="0"/>
        <w:autoSpaceDN w:val="0"/>
        <w:adjustRightInd w:val="0"/>
        <w:ind w:leftChars="400" w:left="81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（保有施設数、開放施設数、開放の対象、開放の形態・頻度、開放時間帯、開放業務運営形態、開放運営組織が行う独自事業、管理指導員の配置状況、管理指導員の謝金、開放のための措置、開放施設の使用料）</w:t>
      </w:r>
    </w:p>
    <w:p w14:paraId="303ABAE4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</w:t>
      </w:r>
      <w:r>
        <w:rPr>
          <w:rFonts w:asciiTheme="majorEastAsia" w:eastAsiaTheme="majorEastAsia" w:hAnsiTheme="majorEastAsia" w:cs="ＭＳ 明朝" w:hint="eastAsia"/>
          <w:kern w:val="0"/>
          <w:szCs w:val="22"/>
        </w:rPr>
        <w:t>④　公立社会教育施設に付帯するスポーツ施設調査票</w:t>
      </w:r>
    </w:p>
    <w:p w14:paraId="58208236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体育・スポーツ施設設置箇所数、体育・スポーツ施設設置コート面数</w:t>
      </w:r>
    </w:p>
    <w:p w14:paraId="72303319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体育・スポーツ施設規模別設置箇所数、指導者のいる施設数</w:t>
      </w:r>
    </w:p>
    <w:p w14:paraId="3E252BFC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指導者の人数（兼任、専任）、体育・スポーツ施設夜間照明設置施設数</w:t>
      </w:r>
    </w:p>
    <w:p w14:paraId="33153D96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  <w:t>夜間開放施設数、指定管理者制度導入施設数</w:t>
      </w:r>
    </w:p>
    <w:p w14:paraId="50E87191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外国人向け表示設置施設数、スロープ設置施設数、障害者用トイレ設置施設数</w:t>
      </w:r>
    </w:p>
    <w:p w14:paraId="0059ABDC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エレベーター設置施設数、簡易昇降機設置施設数、点字案内設置施設数</w:t>
      </w:r>
    </w:p>
    <w:p w14:paraId="0B22C4C8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障害者用浴室（共用含む）設置施設数、障害者用駐車場設置施設数</w:t>
      </w:r>
    </w:p>
    <w:p w14:paraId="4FE3E66D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</w:t>
      </w:r>
      <w:r>
        <w:rPr>
          <w:rFonts w:asciiTheme="majorEastAsia" w:eastAsiaTheme="majorEastAsia" w:hAnsiTheme="majorEastAsia" w:cs="ＭＳ 明朝" w:hint="eastAsia"/>
          <w:kern w:val="0"/>
          <w:szCs w:val="22"/>
        </w:rPr>
        <w:t>⑤　大学・短期大学・高等専門学校体育施設調査票（１）</w:t>
      </w:r>
    </w:p>
    <w:p w14:paraId="750BCD89" w14:textId="77777777" w:rsidR="00DB1466" w:rsidRDefault="00DB1466" w:rsidP="00DB1466">
      <w:pPr>
        <w:suppressAutoHyphens/>
        <w:autoSpaceDE w:val="0"/>
        <w:autoSpaceDN w:val="0"/>
        <w:adjustRightInd w:val="0"/>
        <w:ind w:firstLineChars="200" w:firstLine="406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⑥　大学・短期大学・高等専門学校体育施設調査票（２）（国立大学法人附属学校）</w:t>
      </w:r>
    </w:p>
    <w:p w14:paraId="60D8EB8A" w14:textId="77777777" w:rsidR="00DB1466" w:rsidRDefault="00DB1466" w:rsidP="00DB1466">
      <w:pPr>
        <w:suppressAutoHyphens/>
        <w:autoSpaceDE w:val="0"/>
        <w:autoSpaceDN w:val="0"/>
        <w:adjustRightInd w:val="0"/>
        <w:ind w:firstLineChars="400" w:firstLine="81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lastRenderedPageBreak/>
        <w:t>体育・スポーツ施設設置箇所数、体育・スポーツ施設設置コート面数</w:t>
      </w:r>
    </w:p>
    <w:p w14:paraId="7CD10730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体育・スポーツ施設規模別設置箇所数、夜間照明設置施設数</w:t>
      </w:r>
    </w:p>
    <w:p w14:paraId="7A0DB884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TW"/>
        </w:rPr>
        <w:t>開放施設数、年間開放日数（調査実施前年度実績）</w:t>
      </w:r>
    </w:p>
    <w:p w14:paraId="7B6C985C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外国人向け表示設置施設数、スロープ設置施設数、障害者用トイレ設置施設数</w:t>
      </w:r>
    </w:p>
    <w:p w14:paraId="101DFDBB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エレベーター設置施設数、簡易昇降機設置施設数、点字案内設置施設数</w:t>
      </w:r>
    </w:p>
    <w:p w14:paraId="699BAF98" w14:textId="77777777" w:rsidR="00DB1466" w:rsidRDefault="00DB1466" w:rsidP="00DB1466">
      <w:pPr>
        <w:suppressAutoHyphens/>
        <w:autoSpaceDE w:val="0"/>
        <w:autoSpaceDN w:val="0"/>
        <w:adjustRightInd w:val="0"/>
        <w:ind w:firstLineChars="393" w:firstLine="7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障害者用浴室（共用含む）設置施設数、障害者用駐車場設置施設数</w:t>
      </w:r>
    </w:p>
    <w:p w14:paraId="14AC510F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〔集計しない事項の有無〕　無■　有□</w:t>
      </w:r>
    </w:p>
    <w:p w14:paraId="31AE6313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（２）基準となる期日又は期間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945"/>
        <w:gridCol w:w="1694"/>
      </w:tblGrid>
      <w:tr w:rsidR="00DB1466" w14:paraId="78EA8D9D" w14:textId="77777777" w:rsidTr="00DB1466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9357" w14:textId="77777777" w:rsidR="00DB1466" w:rsidRDefault="00DB1466">
            <w:pPr>
              <w:suppressAutoHyphens/>
              <w:autoSpaceDE w:val="0"/>
              <w:autoSpaceDN w:val="0"/>
              <w:adjustRightInd w:val="0"/>
              <w:ind w:leftChars="-1" w:left="-2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学校体育・スポーツ施設調査票</w:t>
            </w:r>
          </w:p>
          <w:p w14:paraId="5EF0365D" w14:textId="77777777" w:rsidR="00DB1466" w:rsidRDefault="00DB1466">
            <w:pPr>
              <w:suppressAutoHyphens/>
              <w:autoSpaceDE w:val="0"/>
              <w:autoSpaceDN w:val="0"/>
              <w:adjustRightInd w:val="0"/>
              <w:ind w:leftChars="-1" w:left="-2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公立社会教育施設に付帯するスポーツ施設調査票</w:t>
            </w:r>
          </w:p>
          <w:p w14:paraId="40626BBF" w14:textId="77777777" w:rsidR="00DB1466" w:rsidRDefault="00DB1466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大学・短期大学・高等専門学校体育施設調査票（１）</w:t>
            </w:r>
          </w:p>
          <w:p w14:paraId="1ACC4FB0" w14:textId="77777777" w:rsidR="00DB1466" w:rsidRDefault="00DB1466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大学・短期大学・高等専門学校体育施設調査票（２）（国立大学法人附属学校）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C97D" w14:textId="77777777" w:rsidR="00DB1466" w:rsidRDefault="00DB1466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令和３年</w:t>
            </w:r>
          </w:p>
          <w:p w14:paraId="17537CE1" w14:textId="77777777" w:rsidR="00DB1466" w:rsidRDefault="00DB1466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１０月１日現在</w:t>
            </w:r>
          </w:p>
        </w:tc>
      </w:tr>
      <w:tr w:rsidR="00DB1466" w14:paraId="0F172C28" w14:textId="77777777" w:rsidTr="00DB1466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C3FC" w14:textId="77777777" w:rsidR="00DB1466" w:rsidRDefault="00DB1466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  <w:t>公立学校体育施設開放状況調査票（１）</w:t>
            </w:r>
          </w:p>
          <w:p w14:paraId="31366F71" w14:textId="77777777" w:rsidR="00DB1466" w:rsidRDefault="00DB1466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lang w:eastAsia="zh-TW"/>
              </w:rPr>
              <w:t>公立学校体育施設開放状況調査票（２）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142D" w14:textId="77777777" w:rsidR="00DB1466" w:rsidRDefault="00DB1466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令和２年度</w:t>
            </w:r>
          </w:p>
          <w:p w14:paraId="0438B8D3" w14:textId="77777777" w:rsidR="00DB1466" w:rsidRDefault="00DB1466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１年間の実績</w:t>
            </w:r>
          </w:p>
        </w:tc>
      </w:tr>
    </w:tbl>
    <w:p w14:paraId="0705A22C" w14:textId="77777777" w:rsidR="00DB1466" w:rsidRDefault="00DB1466" w:rsidP="00DB1466">
      <w:pPr>
        <w:suppressAutoHyphens/>
        <w:autoSpaceDE w:val="0"/>
        <w:autoSpaceDN w:val="0"/>
        <w:adjustRightInd w:val="0"/>
        <w:ind w:firstLineChars="147" w:firstLine="2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7E2B28D4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hint="eastAsia"/>
          <w:spacing w:val="6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６　報告を求めるために用いる方法</w:t>
      </w:r>
    </w:p>
    <w:p w14:paraId="58CA4BB8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（１）調査系統</w:t>
      </w:r>
    </w:p>
    <w:p w14:paraId="63C7B1AD" w14:textId="77777777" w:rsidR="00DB1466" w:rsidRDefault="00DB1466" w:rsidP="00DB1466">
      <w:pPr>
        <w:suppressAutoHyphens/>
        <w:autoSpaceDE w:val="0"/>
        <w:autoSpaceDN w:val="0"/>
        <w:adjustRightInd w:val="0"/>
        <w:ind w:leftChars="200" w:left="609" w:hangingChars="100" w:hanging="203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①　学校体育・スポーツ施設調査票、公立学校体育施設開放状況調査票（１）、公立学校体育施設開放状況調査票（２）、公立社会教育施設に付帯するスポーツ施設調査票</w:t>
      </w:r>
    </w:p>
    <w:p w14:paraId="7EF81FE5" w14:textId="77777777" w:rsidR="00DB1466" w:rsidRDefault="00DB1466" w:rsidP="00DB1466">
      <w:pPr>
        <w:suppressAutoHyphens/>
        <w:autoSpaceDE w:val="0"/>
        <w:autoSpaceDN w:val="0"/>
        <w:adjustRightInd w:val="0"/>
        <w:ind w:leftChars="210" w:left="871" w:hangingChars="219" w:hanging="445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（ア）公立（組合立を含む。）の学校に関するもの</w:t>
      </w:r>
    </w:p>
    <w:p w14:paraId="0FECA388" w14:textId="77777777" w:rsidR="00DB1466" w:rsidRDefault="00DB1466" w:rsidP="00DB1466">
      <w:pPr>
        <w:suppressAutoHyphens/>
        <w:autoSpaceDE w:val="0"/>
        <w:autoSpaceDN w:val="0"/>
        <w:adjustRightInd w:val="0"/>
        <w:ind w:firstLineChars="467" w:firstLine="94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文部科学省　―　民間事業者　―　都道府県教育委員会　―　市区町村教育委員会</w:t>
      </w:r>
    </w:p>
    <w:p w14:paraId="044A5E51" w14:textId="77777777" w:rsidR="00DB1466" w:rsidRDefault="00DB1466" w:rsidP="00DB1466">
      <w:pPr>
        <w:suppressAutoHyphens/>
        <w:autoSpaceDE w:val="0"/>
        <w:autoSpaceDN w:val="0"/>
        <w:adjustRightInd w:val="0"/>
        <w:ind w:leftChars="310" w:left="825" w:hangingChars="120" w:hanging="196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（注）都道府県立の学校については、都道府県教育委員会が報告する。</w:t>
      </w:r>
    </w:p>
    <w:p w14:paraId="34110EF6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ind w:leftChars="210" w:left="873" w:hangingChars="220" w:hanging="447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（イ）私立（株式会社立を含む。）の学校に関するもの</w:t>
      </w:r>
    </w:p>
    <w:p w14:paraId="0D77BC6D" w14:textId="77777777" w:rsidR="00DB1466" w:rsidRDefault="00DB1466" w:rsidP="00DB1466">
      <w:pPr>
        <w:suppressAutoHyphens/>
        <w:autoSpaceDE w:val="0"/>
        <w:autoSpaceDN w:val="0"/>
        <w:adjustRightInd w:val="0"/>
        <w:ind w:firstLineChars="467" w:firstLine="948"/>
        <w:jc w:val="left"/>
        <w:textAlignment w:val="baseline"/>
        <w:rPr>
          <w:rFonts w:asciiTheme="minorEastAsia" w:eastAsiaTheme="minorEastAsia" w:hAnsiTheme="minorEastAsia" w:cs="ＭＳ 明朝" w:hint="eastAsia"/>
          <w:strike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文部科学省　―　民間事業者　―　都道府県</w:t>
      </w:r>
    </w:p>
    <w:p w14:paraId="458458E5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ind w:firstLineChars="200" w:firstLine="406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②　大学・短期大学・高等専門学校体育施設調査票（１）</w:t>
      </w:r>
    </w:p>
    <w:p w14:paraId="015324FC" w14:textId="77777777" w:rsidR="00DB1466" w:rsidRDefault="00DB1466" w:rsidP="00DB1466">
      <w:pPr>
        <w:suppressAutoHyphens/>
        <w:autoSpaceDE w:val="0"/>
        <w:autoSpaceDN w:val="0"/>
        <w:adjustRightInd w:val="0"/>
        <w:ind w:leftChars="290" w:left="589" w:firstLineChars="162" w:firstLine="329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文部科学省　―　民間事業者　―　国公私立大学、短期大学及び高等専門学校</w:t>
      </w:r>
    </w:p>
    <w:p w14:paraId="6DBE7837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ind w:firstLineChars="200" w:firstLine="406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③　大学・短期大学・高等専門学校体育施設調査票（２）（国立大学法人附属学校）</w:t>
      </w:r>
    </w:p>
    <w:p w14:paraId="3F16B750" w14:textId="77777777" w:rsidR="00DB1466" w:rsidRDefault="00DB1466" w:rsidP="00DB1466">
      <w:pPr>
        <w:suppressAutoHyphens/>
        <w:autoSpaceDE w:val="0"/>
        <w:autoSpaceDN w:val="0"/>
        <w:adjustRightInd w:val="0"/>
        <w:ind w:firstLineChars="400" w:firstLine="81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文部科学省　―　民間事業者　―　国立大学法人</w:t>
      </w:r>
    </w:p>
    <w:p w14:paraId="65835BA4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（２）調査方法</w:t>
      </w:r>
    </w:p>
    <w:p w14:paraId="7B5F8BC6" w14:textId="77777777" w:rsidR="00DB1466" w:rsidRDefault="00DB1466" w:rsidP="00DB1466">
      <w:pPr>
        <w:suppressAutoHyphens/>
        <w:autoSpaceDE w:val="0"/>
        <w:autoSpaceDN w:val="0"/>
        <w:adjustRightInd w:val="0"/>
        <w:ind w:leftChars="300" w:left="609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□郵送調査　　■オンライン調査（□政府統計共同利用システム　■独自のシステム　□電子メー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lastRenderedPageBreak/>
        <w:t>ル）　□調査員調査　□その他（　　　　　）</w:t>
      </w:r>
    </w:p>
    <w:p w14:paraId="1B822C09" w14:textId="77777777" w:rsidR="00DB1466" w:rsidRDefault="00DB1466" w:rsidP="00DB1466">
      <w:pPr>
        <w:suppressAutoHyphens/>
        <w:autoSpaceDE w:val="0"/>
        <w:autoSpaceDN w:val="0"/>
        <w:adjustRightInd w:val="0"/>
        <w:ind w:firstLineChars="100" w:firstLine="203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〔調査方法の概要〕</w:t>
      </w:r>
    </w:p>
    <w:p w14:paraId="6BE0078B" w14:textId="77777777" w:rsidR="00DB1466" w:rsidRDefault="00DB1466" w:rsidP="00DB1466">
      <w:pPr>
        <w:kinsoku w:val="0"/>
        <w:overflowPunct w:val="0"/>
        <w:autoSpaceDE w:val="0"/>
        <w:autoSpaceDN w:val="0"/>
        <w:adjustRightInd w:val="0"/>
        <w:snapToGrid w:val="0"/>
        <w:ind w:leftChars="309" w:left="830" w:hangingChars="100" w:hanging="203"/>
        <w:textAlignment w:val="baseline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・　スポーツ庁から民間事業者を経由して、報告者に</w:t>
      </w:r>
      <w:bookmarkStart w:id="0" w:name="_Hlk82187331"/>
      <w:r>
        <w:rPr>
          <w:rFonts w:asciiTheme="minorEastAsia" w:eastAsiaTheme="minorEastAsia" w:hAnsiTheme="minorEastAsia" w:hint="eastAsia"/>
          <w:szCs w:val="22"/>
        </w:rPr>
        <w:t>オンライン調査画面のＵＲＬを電子メールで送付</w:t>
      </w:r>
      <w:bookmarkEnd w:id="0"/>
      <w:r>
        <w:rPr>
          <w:rFonts w:asciiTheme="minorEastAsia" w:eastAsiaTheme="minorEastAsia" w:hAnsiTheme="minorEastAsia" w:hint="eastAsia"/>
          <w:szCs w:val="22"/>
        </w:rPr>
        <w:t>する。</w:t>
      </w:r>
    </w:p>
    <w:p w14:paraId="0C8E5B22" w14:textId="77777777" w:rsidR="00DB1466" w:rsidRDefault="00DB1466" w:rsidP="00DB1466">
      <w:pPr>
        <w:suppressAutoHyphens/>
        <w:autoSpaceDE w:val="0"/>
        <w:autoSpaceDN w:val="0"/>
        <w:adjustRightInd w:val="0"/>
        <w:ind w:leftChars="400" w:left="812" w:firstLineChars="100" w:firstLine="203"/>
        <w:textAlignment w:val="baseline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なお、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>市町村教育委員会については、都道府県教育委員会が、民間事業者から送付されたオンライン調査画面のＵＲＬを電子メールで送付する。</w:t>
      </w:r>
    </w:p>
    <w:p w14:paraId="4C4ACFBD" w14:textId="77777777" w:rsidR="00DB1466" w:rsidRDefault="00DB1466" w:rsidP="00DB1466">
      <w:pPr>
        <w:kinsoku w:val="0"/>
        <w:overflowPunct w:val="0"/>
        <w:autoSpaceDE w:val="0"/>
        <w:autoSpaceDN w:val="0"/>
        <w:adjustRightInd w:val="0"/>
        <w:snapToGrid w:val="0"/>
        <w:ind w:firstLineChars="300" w:firstLine="609"/>
        <w:textAlignment w:val="baseline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・　報告者は、ＵＲＬにアクセスし、民間事業者のシステムにログインし、入力・回答する。</w:t>
      </w:r>
    </w:p>
    <w:p w14:paraId="6D105BD3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279FA983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hint="eastAsia"/>
          <w:spacing w:val="6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７　報告を求める期間</w:t>
      </w:r>
    </w:p>
    <w:p w14:paraId="3336C3CF" w14:textId="77777777" w:rsidR="00DB1466" w:rsidRDefault="00DB1466" w:rsidP="00DB1466">
      <w:pPr>
        <w:suppressAutoHyphens/>
        <w:autoSpaceDE w:val="0"/>
        <w:autoSpaceDN w:val="0"/>
        <w:adjustRightInd w:val="0"/>
        <w:ind w:rightChars="-140" w:right="-284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（１）調査の周期</w:t>
      </w:r>
    </w:p>
    <w:p w14:paraId="57029F09" w14:textId="77777777" w:rsidR="00DB1466" w:rsidRDefault="00DB1466" w:rsidP="00DB1466">
      <w:pPr>
        <w:suppressAutoHyphens/>
        <w:autoSpaceDE w:val="0"/>
        <w:autoSpaceDN w:val="0"/>
        <w:adjustRightInd w:val="0"/>
        <w:ind w:rightChars="-140" w:right="-284" w:firstLineChars="300" w:firstLine="609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  <w:vertAlign w:val="superscript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□１回限り　□毎月　□四半期　□１年　□２年　■３年　□５年　□不定期　□その他（　）</w:t>
      </w:r>
    </w:p>
    <w:p w14:paraId="1A9BF703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（１年を超える場合又は不定期の場合の直近の実施年：平成３０年）</w:t>
      </w:r>
    </w:p>
    <w:p w14:paraId="6C5FE04A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（２）調査の実施期間又は調査票の提出期限</w:t>
      </w:r>
    </w:p>
    <w:p w14:paraId="352C6B8C" w14:textId="77777777" w:rsidR="00DB1466" w:rsidRDefault="00DB1466" w:rsidP="00DB1466">
      <w:pPr>
        <w:suppressAutoHyphens/>
        <w:autoSpaceDE w:val="0"/>
        <w:autoSpaceDN w:val="0"/>
        <w:adjustRightInd w:val="0"/>
        <w:ind w:firstLineChars="293" w:firstLine="595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令和３年１０月上旬～令和３年１２月下旬</w:t>
      </w:r>
    </w:p>
    <w:p w14:paraId="0426ACA9" w14:textId="77777777" w:rsidR="00DB1466" w:rsidRDefault="00DB1466" w:rsidP="00DB1466">
      <w:pPr>
        <w:suppressAutoHyphens/>
        <w:autoSpaceDE w:val="0"/>
        <w:autoSpaceDN w:val="0"/>
        <w:adjustRightInd w:val="0"/>
        <w:ind w:firstLineChars="293" w:firstLine="595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5ABA77DB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 xml:space="preserve">８　集計事項　</w:t>
      </w:r>
    </w:p>
    <w:p w14:paraId="3E94E9B2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（１）調査種別・施設種別　設置箇所数 </w:t>
      </w:r>
    </w:p>
    <w:p w14:paraId="71D62309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（２）調査種別・施設種別　設置コート面数</w:t>
      </w:r>
    </w:p>
    <w:p w14:paraId="3F0AF426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（３）都道府県別・市区町村人口規模別・調査種別　設置箇所数</w:t>
      </w:r>
    </w:p>
    <w:p w14:paraId="22453497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（４）都道府県別・市区町村人口規模別・調査種別　設置コート面数</w:t>
      </w:r>
    </w:p>
    <w:p w14:paraId="53FF5614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（５）都道府県別・市区町村人口規模別・施設規模別　設置箇所数</w:t>
      </w:r>
    </w:p>
    <w:p w14:paraId="05961336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（６）都道府県別・市区町村人口規模別・学校段階別・施設規模別　設置箇所数</w:t>
      </w:r>
    </w:p>
    <w:p w14:paraId="696BBF34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（７）都道府県別・市区町村人口規模別・施設種別　夜間照明設置状況</w:t>
      </w:r>
    </w:p>
    <w:p w14:paraId="65931DC2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（８）都道府県別　施設・設備の設置箇所数</w:t>
      </w:r>
    </w:p>
    <w:p w14:paraId="57E97C95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（９）都道府県別・市区町村人口規模別　施設種別　大学・高専体育施設　地域開放状況</w:t>
      </w:r>
    </w:p>
    <w:p w14:paraId="335D498E" w14:textId="77777777" w:rsidR="00DB1466" w:rsidRDefault="00DB1466" w:rsidP="00DB1466">
      <w:pPr>
        <w:suppressAutoHyphens/>
        <w:autoSpaceDE w:val="0"/>
        <w:autoSpaceDN w:val="0"/>
        <w:adjustRightInd w:val="0"/>
        <w:ind w:left="406" w:hangingChars="200" w:hanging="406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（１０）都道府県別・市区町村人口規模別　施設種別　公共スポーツ施設及び</w:t>
      </w:r>
      <w:bookmarkStart w:id="1" w:name="_Hlk82184413"/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民間スポーツ施設の指導者配置状況</w:t>
      </w:r>
      <w:bookmarkEnd w:id="1"/>
    </w:p>
    <w:p w14:paraId="1CDB95DE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  <w:lang w:eastAsia="zh-TW"/>
        </w:rPr>
        <w:t>（１１）都道府県別　公立学校体育施設　開放事業</w:t>
      </w:r>
    </w:p>
    <w:p w14:paraId="2F1131DA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（１２）都道府県別・施設種別　公立学校体育施設　施設保有状況</w:t>
      </w:r>
    </w:p>
    <w:p w14:paraId="41B2479F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（１３）都道府県別・学校種別　公立学校体育施設　開放状況</w:t>
      </w:r>
    </w:p>
    <w:p w14:paraId="6F7266EA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（１４）都道府県別　公立学校体育施設　開放の対象</w:t>
      </w:r>
    </w:p>
    <w:p w14:paraId="12E31C24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  <w:u w:val="single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（１５）都道府県別　公立学校体育施設　開放の形態と頻度</w:t>
      </w:r>
    </w:p>
    <w:p w14:paraId="2DBB51BE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（１６）都道府県別・学校段階別　公立学校体育施設　開放の時間帯</w:t>
      </w:r>
    </w:p>
    <w:p w14:paraId="063BB680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（１７）都道府県別・学校段階別　公立学校体育施設　開放時の業務運営形態</w:t>
      </w:r>
    </w:p>
    <w:p w14:paraId="3BD50320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lastRenderedPageBreak/>
        <w:t>（１８）都道府県別・学校段階別　公立学校体育施設　開放時の管理指導員の配置</w:t>
      </w:r>
    </w:p>
    <w:p w14:paraId="75E5A60F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（１９）都道府県別　公立学校体育施設　管理指導員の謝金</w:t>
      </w:r>
    </w:p>
    <w:p w14:paraId="06207993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（２０）都道府県別・学校段階別　公立学校体育施設　開放のための措置</w:t>
      </w:r>
    </w:p>
    <w:p w14:paraId="26E4B413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（２１）都道府県別・市区町村人口規模別・施設種別　公共スポーツ施設　指定管理者制度導入状況</w:t>
      </w:r>
    </w:p>
    <w:p w14:paraId="2EDD152B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（２２）都道府県別・学校段階別　開放施設の使用料</w:t>
      </w:r>
    </w:p>
    <w:p w14:paraId="7281EB69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 w:line="300" w:lineRule="exact"/>
        <w:ind w:leftChars="100" w:left="529" w:hangingChars="200" w:hanging="326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（注）本調査では、①学校における体育施設及び②公立社会教育施設等に付帯するスポーツ施設について把握しているが、集計表の（１）～（５）、（７）、（８）及び（１０）については、「社会教育調査」（文部科学省実施の基幹統計調査）の「体育施設調査票」で把握している③社会体育施設及び④民間体育施設に係る以下の項目の調査票情報も用いて、我が国における体育施設全体を集計している。</w:t>
      </w:r>
    </w:p>
    <w:p w14:paraId="7D30FE59" w14:textId="77777777" w:rsidR="00DB1466" w:rsidRDefault="00DB1466" w:rsidP="00DB1466">
      <w:pPr>
        <w:suppressAutoHyphens/>
        <w:autoSpaceDE w:val="0"/>
        <w:autoSpaceDN w:val="0"/>
        <w:adjustRightInd w:val="0"/>
        <w:spacing w:line="300" w:lineRule="exact"/>
        <w:ind w:firstLineChars="400" w:firstLine="65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・設置者</w:t>
      </w:r>
    </w:p>
    <w:p w14:paraId="5B9A890D" w14:textId="77777777" w:rsidR="00DB1466" w:rsidRDefault="00DB1466" w:rsidP="00DB1466">
      <w:pPr>
        <w:suppressAutoHyphens/>
        <w:autoSpaceDE w:val="0"/>
        <w:autoSpaceDN w:val="0"/>
        <w:adjustRightInd w:val="0"/>
        <w:spacing w:line="300" w:lineRule="exact"/>
        <w:ind w:firstLineChars="400" w:firstLine="65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・指定管理の相手先</w:t>
      </w:r>
    </w:p>
    <w:p w14:paraId="5288A724" w14:textId="77777777" w:rsidR="00DB1466" w:rsidRDefault="00DB1466" w:rsidP="00DB1466">
      <w:pPr>
        <w:suppressAutoHyphens/>
        <w:autoSpaceDE w:val="0"/>
        <w:autoSpaceDN w:val="0"/>
        <w:adjustRightInd w:val="0"/>
        <w:spacing w:line="300" w:lineRule="exact"/>
        <w:ind w:firstLineChars="400" w:firstLine="65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・施設の所在地</w:t>
      </w:r>
    </w:p>
    <w:p w14:paraId="5F80EDBD" w14:textId="77777777" w:rsidR="00DB1466" w:rsidRDefault="00DB1466" w:rsidP="00DB1466">
      <w:pPr>
        <w:suppressAutoHyphens/>
        <w:autoSpaceDE w:val="0"/>
        <w:autoSpaceDN w:val="0"/>
        <w:adjustRightInd w:val="0"/>
        <w:spacing w:line="300" w:lineRule="exact"/>
        <w:ind w:firstLineChars="400" w:firstLine="65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・都道府県番号</w:t>
      </w:r>
    </w:p>
    <w:p w14:paraId="702D4772" w14:textId="77777777" w:rsidR="00DB1466" w:rsidRDefault="00DB1466" w:rsidP="00DB1466">
      <w:pPr>
        <w:suppressAutoHyphens/>
        <w:autoSpaceDE w:val="0"/>
        <w:autoSpaceDN w:val="0"/>
        <w:adjustRightInd w:val="0"/>
        <w:spacing w:line="300" w:lineRule="exact"/>
        <w:ind w:firstLineChars="400" w:firstLine="65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・市（区）町村番号</w:t>
      </w:r>
    </w:p>
    <w:p w14:paraId="141ACDD0" w14:textId="77777777" w:rsidR="00DB1466" w:rsidRDefault="00DB1466" w:rsidP="00DB1466">
      <w:pPr>
        <w:suppressAutoHyphens/>
        <w:autoSpaceDE w:val="0"/>
        <w:autoSpaceDN w:val="0"/>
        <w:adjustRightInd w:val="0"/>
        <w:spacing w:line="300" w:lineRule="exact"/>
        <w:ind w:firstLineChars="400" w:firstLine="65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・施設の種類及び箇所数（規模別箇所数含む）</w:t>
      </w:r>
    </w:p>
    <w:p w14:paraId="63565F87" w14:textId="77777777" w:rsidR="00DB1466" w:rsidRDefault="00DB1466" w:rsidP="00DB1466">
      <w:pPr>
        <w:suppressAutoHyphens/>
        <w:autoSpaceDE w:val="0"/>
        <w:autoSpaceDN w:val="0"/>
        <w:adjustRightInd w:val="0"/>
        <w:spacing w:line="300" w:lineRule="exact"/>
        <w:ind w:firstLineChars="400" w:firstLine="65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・指導系職員の状況</w:t>
      </w:r>
    </w:p>
    <w:p w14:paraId="039BBC60" w14:textId="77777777" w:rsidR="00DB1466" w:rsidRDefault="00DB1466" w:rsidP="00DB1466">
      <w:pPr>
        <w:suppressAutoHyphens/>
        <w:autoSpaceDE w:val="0"/>
        <w:autoSpaceDN w:val="0"/>
        <w:adjustRightInd w:val="0"/>
        <w:spacing w:line="300" w:lineRule="exact"/>
        <w:ind w:firstLineChars="400" w:firstLine="65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・施設の開設状況（夜間開設施設数（１９～２１時）、年間利用者数）</w:t>
      </w:r>
    </w:p>
    <w:p w14:paraId="08966BCC" w14:textId="77777777" w:rsidR="00DB1466" w:rsidRDefault="00DB1466" w:rsidP="00DB1466">
      <w:pPr>
        <w:suppressAutoHyphens/>
        <w:autoSpaceDE w:val="0"/>
        <w:autoSpaceDN w:val="0"/>
        <w:adjustRightInd w:val="0"/>
        <w:spacing w:line="300" w:lineRule="exact"/>
        <w:ind w:firstLineChars="400" w:firstLine="65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kern w:val="0"/>
          <w:sz w:val="18"/>
          <w:szCs w:val="18"/>
        </w:rPr>
        <w:t>・施設・設備の有無</w:t>
      </w:r>
    </w:p>
    <w:p w14:paraId="0DB21813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045255C4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９　調査結果の公表の方法及び期日</w:t>
      </w:r>
    </w:p>
    <w:p w14:paraId="65B0F0E8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（１）公表・非公表の別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>（■全部公表　□一部非公表　□全部非公表）</w:t>
      </w:r>
    </w:p>
    <w:p w14:paraId="5016D0AB" w14:textId="77777777" w:rsidR="00DB1466" w:rsidRDefault="00DB1466" w:rsidP="00DB1466">
      <w:pPr>
        <w:suppressAutoHyphens/>
        <w:autoSpaceDE w:val="0"/>
        <w:autoSpaceDN w:val="0"/>
        <w:adjustRightInd w:val="0"/>
        <w:spacing w:beforeLines="50" w:before="212" w:afterLines="50" w:after="212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（２）公表の方法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>（■e-Stat　　□インターネット（e-Stat以外）　■印刷物　　□閲覧）</w:t>
      </w:r>
    </w:p>
    <w:p w14:paraId="1650088A" w14:textId="77777777" w:rsidR="00DB1466" w:rsidRDefault="00DB1466" w:rsidP="00DB1466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（３）公表の期日</w:t>
      </w:r>
    </w:p>
    <w:p w14:paraId="17645680" w14:textId="77777777" w:rsidR="00DB1466" w:rsidRDefault="00DB1466" w:rsidP="00DB1466">
      <w:pPr>
        <w:suppressAutoHyphens/>
        <w:autoSpaceDE w:val="0"/>
        <w:autoSpaceDN w:val="0"/>
        <w:adjustRightInd w:val="0"/>
        <w:ind w:firstLineChars="300" w:firstLine="609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令和４年９月末までに概要を公表し、令和５年４月末までに確定値を公表する。</w:t>
      </w:r>
    </w:p>
    <w:p w14:paraId="7F572119" w14:textId="77777777" w:rsidR="00DB1466" w:rsidRDefault="00DB1466" w:rsidP="00DB1466">
      <w:pPr>
        <w:suppressAutoHyphens/>
        <w:autoSpaceDE w:val="0"/>
        <w:autoSpaceDN w:val="0"/>
        <w:adjustRightInd w:val="0"/>
        <w:ind w:firstLineChars="147" w:firstLine="298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4C9DA98D" w14:textId="77777777" w:rsidR="00DB1466" w:rsidRDefault="00DB1466" w:rsidP="00DB1466">
      <w:pPr>
        <w:suppressAutoHyphens/>
        <w:autoSpaceDE w:val="0"/>
        <w:autoSpaceDN w:val="0"/>
        <w:adjustRightInd w:val="0"/>
        <w:ind w:left="406" w:hangingChars="200" w:hanging="406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10　使用する統計基準等</w:t>
      </w:r>
    </w:p>
    <w:p w14:paraId="577E6E99" w14:textId="77777777" w:rsidR="00DB1466" w:rsidRDefault="00DB1466" w:rsidP="00DB1466">
      <w:pPr>
        <w:suppressAutoHyphens/>
        <w:autoSpaceDE w:val="0"/>
        <w:autoSpaceDN w:val="0"/>
        <w:adjustRightInd w:val="0"/>
        <w:ind w:leftChars="200" w:left="406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□使用する→□日本標準産業分類　□日本標準職業分類　□その他（　　　）</w:t>
      </w:r>
    </w:p>
    <w:p w14:paraId="2865BE66" w14:textId="77777777" w:rsidR="00DB1466" w:rsidRDefault="00DB1466" w:rsidP="00DB1466">
      <w:pPr>
        <w:suppressAutoHyphens/>
        <w:autoSpaceDE w:val="0"/>
        <w:autoSpaceDN w:val="0"/>
        <w:adjustRightInd w:val="0"/>
        <w:ind w:leftChars="200" w:left="406"/>
        <w:jc w:val="left"/>
        <w:textAlignment w:val="baseline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■使用しない　</w:t>
      </w:r>
    </w:p>
    <w:p w14:paraId="62460839" w14:textId="77777777" w:rsidR="00DB1466" w:rsidRDefault="00DB1466" w:rsidP="00DB1466">
      <w:pPr>
        <w:autoSpaceDE w:val="0"/>
        <w:autoSpaceDN w:val="0"/>
        <w:ind w:leftChars="200" w:left="406" w:firstLineChars="100" w:firstLine="203"/>
        <w:rPr>
          <w:rFonts w:asciiTheme="minorEastAsia" w:eastAsiaTheme="minorEastAsia" w:hAnsiTheme="minorEastAsia" w:cs="ＭＳ 明朝" w:hint="eastAsia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>本調査は、学校施設等における体育・スポーツ施設を対象とする調査であり、調査対象の範囲の確定及び集計結果の表示に、日本標準産業分類等の統計基準を用いる余地がないことから、いずれの統計基準も使用しない。</w:t>
      </w:r>
    </w:p>
    <w:p w14:paraId="33B66340" w14:textId="77777777" w:rsidR="00DB1466" w:rsidRDefault="00DB1466" w:rsidP="00DB1466">
      <w:pPr>
        <w:autoSpaceDE w:val="0"/>
        <w:autoSpaceDN w:val="0"/>
        <w:ind w:leftChars="69" w:left="140" w:firstLineChars="73" w:firstLine="148"/>
        <w:rPr>
          <w:rFonts w:asciiTheme="minorEastAsia" w:eastAsiaTheme="minorEastAsia" w:hAnsiTheme="minorEastAsia" w:cs="ＭＳ 明朝" w:hint="eastAsia"/>
          <w:kern w:val="0"/>
          <w:szCs w:val="22"/>
        </w:rPr>
      </w:pPr>
    </w:p>
    <w:p w14:paraId="770A6158" w14:textId="77777777" w:rsidR="00DB1466" w:rsidRDefault="00DB1466" w:rsidP="00DB1466">
      <w:pPr>
        <w:autoSpaceDE w:val="0"/>
        <w:autoSpaceDN w:val="0"/>
        <w:rPr>
          <w:rFonts w:asciiTheme="majorEastAsia" w:eastAsiaTheme="majorEastAsia" w:hAnsiTheme="majorEastAsia" w:cs="ＭＳ 明朝" w:hint="eastAsia"/>
          <w:kern w:val="0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2"/>
        </w:rPr>
        <w:t>11　調査票情報の保存期間及び保存責任者</w:t>
      </w:r>
    </w:p>
    <w:p w14:paraId="644557AA" w14:textId="77777777" w:rsidR="00DB1466" w:rsidRDefault="00DB1466" w:rsidP="00DB1466">
      <w:pPr>
        <w:ind w:leftChars="100" w:left="203" w:firstLineChars="100" w:firstLine="203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保存期間：記入済み調査票は５年間保存</w:t>
      </w:r>
    </w:p>
    <w:p w14:paraId="534107C6" w14:textId="77777777" w:rsidR="00DB1466" w:rsidRDefault="00DB1466" w:rsidP="00DB1466">
      <w:pPr>
        <w:ind w:leftChars="100" w:left="203" w:firstLineChars="600" w:firstLine="1218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調査票内容の記録媒体は無期限保存</w:t>
      </w:r>
    </w:p>
    <w:p w14:paraId="00D409CE" w14:textId="77777777" w:rsidR="00DB1466" w:rsidRDefault="00DB1466" w:rsidP="00DB1466">
      <w:pPr>
        <w:ind w:leftChars="100" w:left="203" w:firstLineChars="100" w:firstLine="203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lastRenderedPageBreak/>
        <w:t>保存責任者：スポーツ庁参事官（地域振興担当）</w:t>
      </w:r>
    </w:p>
    <w:p w14:paraId="1D0D026C" w14:textId="77777777" w:rsidR="00DB1466" w:rsidRPr="00DB1466" w:rsidRDefault="00DB1466" w:rsidP="00B67D94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</w:pPr>
      <w:bookmarkStart w:id="2" w:name="_GoBack"/>
      <w:bookmarkEnd w:id="2"/>
    </w:p>
    <w:sectPr w:rsidR="00DB1466" w:rsidRPr="00DB1466" w:rsidSect="00E41540">
      <w:headerReference w:type="default" r:id="rId11"/>
      <w:pgSz w:w="11906" w:h="16838" w:code="9"/>
      <w:pgMar w:top="1418" w:right="849" w:bottom="1418" w:left="1418" w:header="851" w:footer="992" w:gutter="0"/>
      <w:pgNumType w:fmt="numberInDash" w:start="119"/>
      <w:cols w:space="425"/>
      <w:docGrid w:type="linesAndChars" w:linePitch="4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AAE2A" w14:textId="77777777" w:rsidR="00487B2B" w:rsidRDefault="00487B2B">
      <w:r>
        <w:separator/>
      </w:r>
    </w:p>
  </w:endnote>
  <w:endnote w:type="continuationSeparator" w:id="0">
    <w:p w14:paraId="2F9CF9EF" w14:textId="77777777" w:rsidR="00487B2B" w:rsidRDefault="0048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80BB" w14:textId="77777777" w:rsidR="00487B2B" w:rsidRDefault="00487B2B">
      <w:r>
        <w:separator/>
      </w:r>
    </w:p>
  </w:footnote>
  <w:footnote w:type="continuationSeparator" w:id="0">
    <w:p w14:paraId="2B78BA53" w14:textId="77777777" w:rsidR="00487B2B" w:rsidRDefault="0048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3AB1" w14:textId="0B107634" w:rsidR="004E6220" w:rsidRDefault="004E6220">
    <w:pPr>
      <w:pStyle w:val="a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39E"/>
    <w:multiLevelType w:val="hybridMultilevel"/>
    <w:tmpl w:val="AEA0BE92"/>
    <w:lvl w:ilvl="0" w:tplc="7EA0371C">
      <w:start w:val="4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D4"/>
    <w:rsid w:val="00007089"/>
    <w:rsid w:val="00010812"/>
    <w:rsid w:val="00014490"/>
    <w:rsid w:val="00017C3F"/>
    <w:rsid w:val="00020B4C"/>
    <w:rsid w:val="000312E1"/>
    <w:rsid w:val="000400F7"/>
    <w:rsid w:val="00070713"/>
    <w:rsid w:val="000808FF"/>
    <w:rsid w:val="0009040B"/>
    <w:rsid w:val="000A648E"/>
    <w:rsid w:val="000A7E1D"/>
    <w:rsid w:val="000B3C91"/>
    <w:rsid w:val="000B6520"/>
    <w:rsid w:val="000C11AE"/>
    <w:rsid w:val="000C29C7"/>
    <w:rsid w:val="000C4536"/>
    <w:rsid w:val="000D173C"/>
    <w:rsid w:val="000E2B1B"/>
    <w:rsid w:val="000E7B74"/>
    <w:rsid w:val="00106923"/>
    <w:rsid w:val="001131D6"/>
    <w:rsid w:val="001150B7"/>
    <w:rsid w:val="001245AE"/>
    <w:rsid w:val="00132FC6"/>
    <w:rsid w:val="00136955"/>
    <w:rsid w:val="00136D94"/>
    <w:rsid w:val="00140DCD"/>
    <w:rsid w:val="00143A68"/>
    <w:rsid w:val="001464A5"/>
    <w:rsid w:val="00196BF7"/>
    <w:rsid w:val="001E3A84"/>
    <w:rsid w:val="001E40AB"/>
    <w:rsid w:val="002063EF"/>
    <w:rsid w:val="002158CF"/>
    <w:rsid w:val="00231E31"/>
    <w:rsid w:val="0023293B"/>
    <w:rsid w:val="002517AA"/>
    <w:rsid w:val="00276C48"/>
    <w:rsid w:val="00276E2D"/>
    <w:rsid w:val="00277ADE"/>
    <w:rsid w:val="00285690"/>
    <w:rsid w:val="0029214D"/>
    <w:rsid w:val="00297D00"/>
    <w:rsid w:val="00297F2C"/>
    <w:rsid w:val="002A14A4"/>
    <w:rsid w:val="002A6C4F"/>
    <w:rsid w:val="002B60D1"/>
    <w:rsid w:val="002D2767"/>
    <w:rsid w:val="002D744F"/>
    <w:rsid w:val="002E4FD1"/>
    <w:rsid w:val="002F4DD5"/>
    <w:rsid w:val="00306C35"/>
    <w:rsid w:val="00331428"/>
    <w:rsid w:val="003460BA"/>
    <w:rsid w:val="0037128D"/>
    <w:rsid w:val="003A66CD"/>
    <w:rsid w:val="003A7A0F"/>
    <w:rsid w:val="003B2665"/>
    <w:rsid w:val="003B5315"/>
    <w:rsid w:val="003D4C7A"/>
    <w:rsid w:val="003D753F"/>
    <w:rsid w:val="003D7AA6"/>
    <w:rsid w:val="003F05B5"/>
    <w:rsid w:val="003F53F2"/>
    <w:rsid w:val="00401407"/>
    <w:rsid w:val="00404F95"/>
    <w:rsid w:val="00417A95"/>
    <w:rsid w:val="0042307E"/>
    <w:rsid w:val="0043329D"/>
    <w:rsid w:val="00436B62"/>
    <w:rsid w:val="00443273"/>
    <w:rsid w:val="004543AE"/>
    <w:rsid w:val="004614B0"/>
    <w:rsid w:val="00463E2E"/>
    <w:rsid w:val="00481501"/>
    <w:rsid w:val="004877DB"/>
    <w:rsid w:val="00487B2B"/>
    <w:rsid w:val="0049624F"/>
    <w:rsid w:val="004A0672"/>
    <w:rsid w:val="004C168D"/>
    <w:rsid w:val="004C4544"/>
    <w:rsid w:val="004C5184"/>
    <w:rsid w:val="004E2665"/>
    <w:rsid w:val="004E34A2"/>
    <w:rsid w:val="004E6220"/>
    <w:rsid w:val="004F542B"/>
    <w:rsid w:val="00501BD1"/>
    <w:rsid w:val="00513768"/>
    <w:rsid w:val="00520A06"/>
    <w:rsid w:val="00532B2D"/>
    <w:rsid w:val="0054410A"/>
    <w:rsid w:val="0055702E"/>
    <w:rsid w:val="00566C6F"/>
    <w:rsid w:val="00582E3A"/>
    <w:rsid w:val="00587A42"/>
    <w:rsid w:val="00597020"/>
    <w:rsid w:val="005A2CEF"/>
    <w:rsid w:val="005E594E"/>
    <w:rsid w:val="005F625F"/>
    <w:rsid w:val="006005D9"/>
    <w:rsid w:val="0060326F"/>
    <w:rsid w:val="00610B24"/>
    <w:rsid w:val="006127CE"/>
    <w:rsid w:val="00612D8A"/>
    <w:rsid w:val="0062521C"/>
    <w:rsid w:val="00645130"/>
    <w:rsid w:val="0064628D"/>
    <w:rsid w:val="00652B91"/>
    <w:rsid w:val="00655C3C"/>
    <w:rsid w:val="00655D3F"/>
    <w:rsid w:val="00662308"/>
    <w:rsid w:val="00664684"/>
    <w:rsid w:val="00666B5F"/>
    <w:rsid w:val="00677F23"/>
    <w:rsid w:val="006923FA"/>
    <w:rsid w:val="006A2DAC"/>
    <w:rsid w:val="006B44CC"/>
    <w:rsid w:val="006C4AAA"/>
    <w:rsid w:val="006D457D"/>
    <w:rsid w:val="006F59ED"/>
    <w:rsid w:val="006F7055"/>
    <w:rsid w:val="00730D22"/>
    <w:rsid w:val="00741F6D"/>
    <w:rsid w:val="0074439F"/>
    <w:rsid w:val="00777A17"/>
    <w:rsid w:val="00784779"/>
    <w:rsid w:val="007914E2"/>
    <w:rsid w:val="007939BA"/>
    <w:rsid w:val="007A4E29"/>
    <w:rsid w:val="007A4F2D"/>
    <w:rsid w:val="007B5270"/>
    <w:rsid w:val="007C0EAF"/>
    <w:rsid w:val="007C254E"/>
    <w:rsid w:val="007E6E4A"/>
    <w:rsid w:val="007F410A"/>
    <w:rsid w:val="007F5601"/>
    <w:rsid w:val="007F6A4F"/>
    <w:rsid w:val="0081591D"/>
    <w:rsid w:val="00816580"/>
    <w:rsid w:val="00842F8C"/>
    <w:rsid w:val="00874AB5"/>
    <w:rsid w:val="00875A25"/>
    <w:rsid w:val="00876661"/>
    <w:rsid w:val="00896257"/>
    <w:rsid w:val="00897D77"/>
    <w:rsid w:val="008A12D4"/>
    <w:rsid w:val="008A37FE"/>
    <w:rsid w:val="008A3B0E"/>
    <w:rsid w:val="008A7835"/>
    <w:rsid w:val="008C179C"/>
    <w:rsid w:val="008C6DB5"/>
    <w:rsid w:val="008E6697"/>
    <w:rsid w:val="00922F39"/>
    <w:rsid w:val="0093693F"/>
    <w:rsid w:val="009428FC"/>
    <w:rsid w:val="00946B07"/>
    <w:rsid w:val="00966296"/>
    <w:rsid w:val="00984C13"/>
    <w:rsid w:val="00991983"/>
    <w:rsid w:val="00991FA7"/>
    <w:rsid w:val="00993325"/>
    <w:rsid w:val="009A33D5"/>
    <w:rsid w:val="009B03FF"/>
    <w:rsid w:val="009F1A5A"/>
    <w:rsid w:val="009F1A6F"/>
    <w:rsid w:val="009F6E61"/>
    <w:rsid w:val="00A00092"/>
    <w:rsid w:val="00A0174D"/>
    <w:rsid w:val="00A03C78"/>
    <w:rsid w:val="00A258F0"/>
    <w:rsid w:val="00A44611"/>
    <w:rsid w:val="00A44744"/>
    <w:rsid w:val="00A45291"/>
    <w:rsid w:val="00A52DBD"/>
    <w:rsid w:val="00A559B2"/>
    <w:rsid w:val="00A608BF"/>
    <w:rsid w:val="00A76CF9"/>
    <w:rsid w:val="00AB3C06"/>
    <w:rsid w:val="00AC3F35"/>
    <w:rsid w:val="00AD0F96"/>
    <w:rsid w:val="00AD3D78"/>
    <w:rsid w:val="00B01D34"/>
    <w:rsid w:val="00B02823"/>
    <w:rsid w:val="00B1314F"/>
    <w:rsid w:val="00B22059"/>
    <w:rsid w:val="00B2458D"/>
    <w:rsid w:val="00B24BD7"/>
    <w:rsid w:val="00B2563C"/>
    <w:rsid w:val="00B53E83"/>
    <w:rsid w:val="00B67D94"/>
    <w:rsid w:val="00B81522"/>
    <w:rsid w:val="00B85FF8"/>
    <w:rsid w:val="00BB00A3"/>
    <w:rsid w:val="00BC154D"/>
    <w:rsid w:val="00BC62F3"/>
    <w:rsid w:val="00BF499B"/>
    <w:rsid w:val="00C2488D"/>
    <w:rsid w:val="00C24D49"/>
    <w:rsid w:val="00C25853"/>
    <w:rsid w:val="00C31645"/>
    <w:rsid w:val="00C35708"/>
    <w:rsid w:val="00C405EC"/>
    <w:rsid w:val="00C41678"/>
    <w:rsid w:val="00C42AF0"/>
    <w:rsid w:val="00C74634"/>
    <w:rsid w:val="00C749E0"/>
    <w:rsid w:val="00C77851"/>
    <w:rsid w:val="00C8687A"/>
    <w:rsid w:val="00C870ED"/>
    <w:rsid w:val="00CA127D"/>
    <w:rsid w:val="00CC4B19"/>
    <w:rsid w:val="00CD4A0B"/>
    <w:rsid w:val="00CD5D4B"/>
    <w:rsid w:val="00CE0E3A"/>
    <w:rsid w:val="00CF4E6F"/>
    <w:rsid w:val="00D01BC3"/>
    <w:rsid w:val="00D02B1C"/>
    <w:rsid w:val="00D17106"/>
    <w:rsid w:val="00D20502"/>
    <w:rsid w:val="00D21AF1"/>
    <w:rsid w:val="00D246BC"/>
    <w:rsid w:val="00D25681"/>
    <w:rsid w:val="00D268D5"/>
    <w:rsid w:val="00D31CD1"/>
    <w:rsid w:val="00D36156"/>
    <w:rsid w:val="00D40538"/>
    <w:rsid w:val="00D434C9"/>
    <w:rsid w:val="00D47516"/>
    <w:rsid w:val="00D510EB"/>
    <w:rsid w:val="00D5389C"/>
    <w:rsid w:val="00D53E65"/>
    <w:rsid w:val="00D835C4"/>
    <w:rsid w:val="00D97822"/>
    <w:rsid w:val="00DB1466"/>
    <w:rsid w:val="00DB56DE"/>
    <w:rsid w:val="00DB6A68"/>
    <w:rsid w:val="00DC2002"/>
    <w:rsid w:val="00DD47A3"/>
    <w:rsid w:val="00DE06DC"/>
    <w:rsid w:val="00DE37A3"/>
    <w:rsid w:val="00E00D2B"/>
    <w:rsid w:val="00E069E5"/>
    <w:rsid w:val="00E27CB3"/>
    <w:rsid w:val="00E3688E"/>
    <w:rsid w:val="00E41540"/>
    <w:rsid w:val="00E437EB"/>
    <w:rsid w:val="00E4547E"/>
    <w:rsid w:val="00E45F04"/>
    <w:rsid w:val="00E526E3"/>
    <w:rsid w:val="00E6641F"/>
    <w:rsid w:val="00E81596"/>
    <w:rsid w:val="00E84157"/>
    <w:rsid w:val="00E954A7"/>
    <w:rsid w:val="00EA5339"/>
    <w:rsid w:val="00EA5DAA"/>
    <w:rsid w:val="00EB355B"/>
    <w:rsid w:val="00EC3B44"/>
    <w:rsid w:val="00ED05E5"/>
    <w:rsid w:val="00ED0B83"/>
    <w:rsid w:val="00ED4772"/>
    <w:rsid w:val="00EE2508"/>
    <w:rsid w:val="00EE4BB4"/>
    <w:rsid w:val="00F05706"/>
    <w:rsid w:val="00F1341F"/>
    <w:rsid w:val="00F15A29"/>
    <w:rsid w:val="00F2494D"/>
    <w:rsid w:val="00F2795F"/>
    <w:rsid w:val="00F321C6"/>
    <w:rsid w:val="00F32322"/>
    <w:rsid w:val="00F41F4A"/>
    <w:rsid w:val="00F56286"/>
    <w:rsid w:val="00F63C7D"/>
    <w:rsid w:val="00F668E9"/>
    <w:rsid w:val="00F71CA3"/>
    <w:rsid w:val="00F832A1"/>
    <w:rsid w:val="00F85FDA"/>
    <w:rsid w:val="00F94DE4"/>
    <w:rsid w:val="00FD0A8A"/>
    <w:rsid w:val="00FD2D79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9189BF"/>
  <w15:chartTrackingRefBased/>
  <w15:docId w15:val="{12A1E608-42DA-493D-997A-205A6E18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E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12D4"/>
    <w:pPr>
      <w:jc w:val="center"/>
    </w:pPr>
    <w:rPr>
      <w:rFonts w:ascii="ＭＳ 明朝" w:hAnsi="ＭＳ 明朝"/>
      <w:szCs w:val="22"/>
    </w:rPr>
  </w:style>
  <w:style w:type="character" w:styleId="a5">
    <w:name w:val="annotation reference"/>
    <w:semiHidden/>
    <w:rsid w:val="002D744F"/>
    <w:rPr>
      <w:sz w:val="18"/>
      <w:szCs w:val="18"/>
    </w:rPr>
  </w:style>
  <w:style w:type="paragraph" w:styleId="a6">
    <w:name w:val="annotation text"/>
    <w:basedOn w:val="a"/>
    <w:link w:val="a7"/>
    <w:semiHidden/>
    <w:rsid w:val="002D744F"/>
    <w:pPr>
      <w:jc w:val="left"/>
    </w:pPr>
  </w:style>
  <w:style w:type="paragraph" w:styleId="a8">
    <w:name w:val="annotation subject"/>
    <w:basedOn w:val="a6"/>
    <w:next w:val="a6"/>
    <w:semiHidden/>
    <w:rsid w:val="002D744F"/>
    <w:rPr>
      <w:b/>
      <w:bCs/>
    </w:rPr>
  </w:style>
  <w:style w:type="paragraph" w:styleId="a9">
    <w:name w:val="Balloon Text"/>
    <w:basedOn w:val="a"/>
    <w:semiHidden/>
    <w:rsid w:val="002D744F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0C29C7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0C29C7"/>
  </w:style>
  <w:style w:type="paragraph" w:styleId="ad">
    <w:name w:val="header"/>
    <w:basedOn w:val="a"/>
    <w:link w:val="ae"/>
    <w:rsid w:val="00D835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835C4"/>
    <w:rPr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C2488D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A45291"/>
    <w:rPr>
      <w:kern w:val="2"/>
      <w:sz w:val="22"/>
      <w:szCs w:val="24"/>
    </w:rPr>
  </w:style>
  <w:style w:type="character" w:customStyle="1" w:styleId="a7">
    <w:name w:val="コメント文字列 (文字)"/>
    <w:basedOn w:val="a0"/>
    <w:link w:val="a6"/>
    <w:semiHidden/>
    <w:rsid w:val="00AD0F9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72F21DF8E9FA45A5EDF6A7BCA087A1" ma:contentTypeVersion="0" ma:contentTypeDescription="新しいドキュメントを作成します。" ma:contentTypeScope="" ma:versionID="161da2a614749bc05b6b4809984cda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CE1C-DE40-4A1D-B29B-6511AEEDF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7F052-AD13-432B-9B4F-142F2F744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5DCB6-6C3D-495C-B5B5-2D01B780F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B49CBA-D76B-4BFE-BA63-14F847BC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3723</Words>
  <Characters>352</Characters>
  <Application>Microsoft Office Word</Application>
  <DocSecurity>0</DocSecurity>
  <Lines>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55</cp:revision>
  <cp:lastPrinted>2020-09-17T23:54:00Z</cp:lastPrinted>
  <dcterms:created xsi:type="dcterms:W3CDTF">2020-01-09T00:55:00Z</dcterms:created>
  <dcterms:modified xsi:type="dcterms:W3CDTF">2021-09-24T02:18:00Z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0x0101004F72F21DF8E9FA45A5EDF6A7BCA087A1</vt:lpwstr>
  </property>
</Properties>
</file>