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CC62" w14:textId="5748E5D6" w:rsidR="00D73E74" w:rsidRDefault="00D73E74" w:rsidP="00D73E74">
      <w:pPr>
        <w:rPr>
          <w:rFonts w:eastAsia="PMingLiU"/>
        </w:rPr>
      </w:pPr>
      <w:r>
        <w:rPr>
          <w:rFonts w:hint="eastAsia"/>
        </w:rPr>
        <w:t>別紙様式２　事業の概要</w:t>
      </w:r>
    </w:p>
    <w:p w14:paraId="22A63157" w14:textId="77777777" w:rsidR="00D73E74" w:rsidRPr="00D73E74" w:rsidRDefault="00D73E74" w:rsidP="00D73E74">
      <w:pPr>
        <w:rPr>
          <w:rFonts w:eastAsia="PMingLiU"/>
        </w:rPr>
      </w:pPr>
    </w:p>
    <w:p w14:paraId="68F534D8" w14:textId="2484FCB3" w:rsidR="00B50B3E" w:rsidRDefault="00D73E74">
      <w:r>
        <w:rPr>
          <w:rFonts w:hint="eastAsia"/>
        </w:rPr>
        <w:t>団体名　●●●●</w:t>
      </w:r>
    </w:p>
    <w:p w14:paraId="0CF8CF20" w14:textId="402EACB5" w:rsidR="00D73E74" w:rsidRDefault="00D73E74"/>
    <w:tbl>
      <w:tblPr>
        <w:tblStyle w:val="a5"/>
        <w:tblW w:w="0" w:type="auto"/>
        <w:tblLook w:val="04A0" w:firstRow="1" w:lastRow="0" w:firstColumn="1" w:lastColumn="0" w:noHBand="0" w:noVBand="1"/>
      </w:tblPr>
      <w:tblGrid>
        <w:gridCol w:w="9944"/>
      </w:tblGrid>
      <w:tr w:rsidR="00D73E74" w14:paraId="66B1B2A3" w14:textId="77777777" w:rsidTr="00D73E74">
        <w:tc>
          <w:tcPr>
            <w:tcW w:w="9944" w:type="dxa"/>
            <w:shd w:val="clear" w:color="auto" w:fill="808080" w:themeFill="background1" w:themeFillShade="80"/>
          </w:tcPr>
          <w:p w14:paraId="4D844757" w14:textId="45551542" w:rsidR="00D73E74" w:rsidRPr="00D73E74" w:rsidRDefault="00D73E74" w:rsidP="00D73E74">
            <w:pPr>
              <w:jc w:val="center"/>
              <w:rPr>
                <w:b/>
                <w:bCs/>
              </w:rPr>
            </w:pPr>
            <w:r w:rsidRPr="00D73E74">
              <w:rPr>
                <w:rFonts w:hint="eastAsia"/>
                <w:b/>
                <w:bCs/>
                <w:color w:val="FFFFFF" w:themeColor="background1"/>
              </w:rPr>
              <w:t>目的・概要等</w:t>
            </w:r>
          </w:p>
        </w:tc>
      </w:tr>
      <w:tr w:rsidR="00D73E74" w14:paraId="2595D843" w14:textId="77777777" w:rsidTr="00D73E74">
        <w:tc>
          <w:tcPr>
            <w:tcW w:w="9944" w:type="dxa"/>
          </w:tcPr>
          <w:p w14:paraId="7F755485" w14:textId="573F5AB9" w:rsidR="00D73E74" w:rsidRPr="00D73E74" w:rsidRDefault="00D73E74">
            <w:pPr>
              <w:rPr>
                <w:color w:val="A6A6A6" w:themeColor="background1" w:themeShade="A6"/>
              </w:rPr>
            </w:pPr>
            <w:r w:rsidRPr="00D73E74">
              <w:rPr>
                <w:rFonts w:hint="eastAsia"/>
                <w:color w:val="A6A6A6" w:themeColor="background1" w:themeShade="A6"/>
              </w:rPr>
              <w:t>企画の目的や概要について。</w:t>
            </w:r>
          </w:p>
          <w:p w14:paraId="37F5A569" w14:textId="77777777" w:rsidR="00D73E74" w:rsidRDefault="00D73E74"/>
          <w:p w14:paraId="14601164" w14:textId="77777777" w:rsidR="00D73E74" w:rsidRDefault="00D73E74"/>
          <w:p w14:paraId="26F6B19C" w14:textId="77777777" w:rsidR="00D73E74" w:rsidRDefault="00D73E74"/>
          <w:p w14:paraId="4A1F15D8" w14:textId="1AD63688" w:rsidR="00D73E74" w:rsidRDefault="00D73E74"/>
        </w:tc>
      </w:tr>
    </w:tbl>
    <w:p w14:paraId="59A46A6D" w14:textId="1CDF344C" w:rsidR="00D73E74" w:rsidRDefault="00D73E74"/>
    <w:tbl>
      <w:tblPr>
        <w:tblStyle w:val="a5"/>
        <w:tblW w:w="0" w:type="auto"/>
        <w:tblLook w:val="04A0" w:firstRow="1" w:lastRow="0" w:firstColumn="1" w:lastColumn="0" w:noHBand="0" w:noVBand="1"/>
      </w:tblPr>
      <w:tblGrid>
        <w:gridCol w:w="9944"/>
      </w:tblGrid>
      <w:tr w:rsidR="00D73E74" w14:paraId="7DD61F14" w14:textId="77777777" w:rsidTr="00767363">
        <w:tc>
          <w:tcPr>
            <w:tcW w:w="9944" w:type="dxa"/>
            <w:shd w:val="clear" w:color="auto" w:fill="808080" w:themeFill="background1" w:themeFillShade="80"/>
          </w:tcPr>
          <w:p w14:paraId="5CBA9AEB" w14:textId="1AAFD302" w:rsidR="00D73E74" w:rsidRPr="00D73E74" w:rsidRDefault="00D73E74" w:rsidP="00767363">
            <w:pPr>
              <w:jc w:val="center"/>
              <w:rPr>
                <w:b/>
                <w:bCs/>
              </w:rPr>
            </w:pPr>
            <w:r w:rsidRPr="00D73E74">
              <w:rPr>
                <w:rFonts w:hint="eastAsia"/>
                <w:b/>
                <w:bCs/>
                <w:color w:val="FFFFFF" w:themeColor="background1"/>
              </w:rPr>
              <w:t>実施方法等</w:t>
            </w:r>
          </w:p>
        </w:tc>
      </w:tr>
      <w:tr w:rsidR="00D73E74" w14:paraId="72CF0095" w14:textId="77777777" w:rsidTr="00767363">
        <w:tc>
          <w:tcPr>
            <w:tcW w:w="9944" w:type="dxa"/>
          </w:tcPr>
          <w:p w14:paraId="1A73502F" w14:textId="2DE63CDD" w:rsidR="00D73E74" w:rsidRPr="00D73E74" w:rsidRDefault="00D73E74" w:rsidP="00767363">
            <w:pPr>
              <w:rPr>
                <w:color w:val="A6A6A6" w:themeColor="background1" w:themeShade="A6"/>
              </w:rPr>
            </w:pPr>
            <w:r w:rsidRPr="00D73E74">
              <w:rPr>
                <w:rFonts w:hint="eastAsia"/>
                <w:color w:val="A6A6A6" w:themeColor="background1" w:themeShade="A6"/>
              </w:rPr>
              <w:t>企画の</w:t>
            </w:r>
            <w:r>
              <w:rPr>
                <w:rFonts w:hint="eastAsia"/>
                <w:color w:val="A6A6A6" w:themeColor="background1" w:themeShade="A6"/>
              </w:rPr>
              <w:t>実施方法等</w:t>
            </w:r>
            <w:r w:rsidRPr="00D73E74">
              <w:rPr>
                <w:rFonts w:hint="eastAsia"/>
                <w:color w:val="A6A6A6" w:themeColor="background1" w:themeShade="A6"/>
              </w:rPr>
              <w:t>について。</w:t>
            </w:r>
          </w:p>
          <w:p w14:paraId="54D7CFBF" w14:textId="77777777" w:rsidR="00D73E74" w:rsidRDefault="00D73E74" w:rsidP="00767363"/>
          <w:p w14:paraId="7649C6D3" w14:textId="77777777" w:rsidR="00D73E74" w:rsidRDefault="00D73E74" w:rsidP="00767363"/>
          <w:p w14:paraId="075D70D6" w14:textId="77777777" w:rsidR="00D73E74" w:rsidRDefault="00D73E74" w:rsidP="00767363"/>
          <w:p w14:paraId="36A55055" w14:textId="77777777" w:rsidR="00D73E74" w:rsidRDefault="00D73E74" w:rsidP="00767363"/>
          <w:p w14:paraId="5FD67D94" w14:textId="77777777" w:rsidR="008C3166" w:rsidRDefault="008C3166" w:rsidP="00767363"/>
          <w:p w14:paraId="0AF9C98C" w14:textId="77777777" w:rsidR="008C3166" w:rsidRDefault="008C3166" w:rsidP="00767363"/>
          <w:p w14:paraId="7537B5B4" w14:textId="77777777" w:rsidR="008C3166" w:rsidRDefault="008C3166" w:rsidP="00767363"/>
          <w:p w14:paraId="1B05F617" w14:textId="77777777" w:rsidR="008C3166" w:rsidRDefault="008C3166" w:rsidP="00767363"/>
          <w:p w14:paraId="002FF8E6" w14:textId="77777777" w:rsidR="008C3166" w:rsidRDefault="008C3166" w:rsidP="00767363"/>
          <w:p w14:paraId="26BE6FAD" w14:textId="4EBE9391" w:rsidR="008C3166" w:rsidRDefault="008C3166" w:rsidP="00767363"/>
        </w:tc>
      </w:tr>
    </w:tbl>
    <w:p w14:paraId="39E61636" w14:textId="4AEEDDD9" w:rsidR="00D73E74" w:rsidRPr="00D73E74" w:rsidRDefault="00D73E74"/>
    <w:tbl>
      <w:tblPr>
        <w:tblStyle w:val="a5"/>
        <w:tblW w:w="0" w:type="auto"/>
        <w:tblLook w:val="04A0" w:firstRow="1" w:lastRow="0" w:firstColumn="1" w:lastColumn="0" w:noHBand="0" w:noVBand="1"/>
      </w:tblPr>
      <w:tblGrid>
        <w:gridCol w:w="9962"/>
      </w:tblGrid>
      <w:tr w:rsidR="00D73E74" w14:paraId="26880D24" w14:textId="77777777" w:rsidTr="00767363">
        <w:tc>
          <w:tcPr>
            <w:tcW w:w="9944" w:type="dxa"/>
            <w:shd w:val="clear" w:color="auto" w:fill="808080" w:themeFill="background1" w:themeFillShade="80"/>
          </w:tcPr>
          <w:p w14:paraId="5ED1827E" w14:textId="0FA2C1D0" w:rsidR="00D73E74" w:rsidRPr="00D73E74" w:rsidRDefault="00D73E74" w:rsidP="00D73E74">
            <w:pPr>
              <w:jc w:val="center"/>
              <w:rPr>
                <w:b/>
                <w:bCs/>
              </w:rPr>
            </w:pPr>
            <w:r w:rsidRPr="00D73E74">
              <w:rPr>
                <w:rFonts w:hint="eastAsia"/>
                <w:b/>
                <w:bCs/>
                <w:color w:val="FFFFFF" w:themeColor="background1"/>
              </w:rPr>
              <w:t>成果目標等</w:t>
            </w:r>
          </w:p>
        </w:tc>
      </w:tr>
      <w:tr w:rsidR="00D73E74" w14:paraId="14AE4515" w14:textId="77777777" w:rsidTr="00767363">
        <w:tc>
          <w:tcPr>
            <w:tcW w:w="9944" w:type="dxa"/>
          </w:tcPr>
          <w:p w14:paraId="4C6CF119" w14:textId="1B8BBA3A" w:rsidR="00D73E74" w:rsidRPr="00D73E74" w:rsidRDefault="00D73E74" w:rsidP="00767363">
            <w:pPr>
              <w:rPr>
                <w:color w:val="A6A6A6" w:themeColor="background1" w:themeShade="A6"/>
              </w:rPr>
            </w:pPr>
            <w:r>
              <w:rPr>
                <w:noProof/>
              </w:rPr>
              <mc:AlternateContent>
                <mc:Choice Requires="wps">
                  <w:drawing>
                    <wp:anchor distT="45720" distB="45720" distL="114300" distR="114300" simplePos="0" relativeHeight="251658240" behindDoc="0" locked="0" layoutInCell="1" allowOverlap="1" wp14:anchorId="7BDBB5CC" wp14:editId="57000A02">
                      <wp:simplePos x="0" y="0"/>
                      <wp:positionH relativeFrom="column">
                        <wp:posOffset>0</wp:posOffset>
                      </wp:positionH>
                      <wp:positionV relativeFrom="paragraph">
                        <wp:posOffset>320675</wp:posOffset>
                      </wp:positionV>
                      <wp:extent cx="6172200" cy="11525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52525"/>
                              </a:xfrm>
                              <a:prstGeom prst="rect">
                                <a:avLst/>
                              </a:prstGeom>
                              <a:solidFill>
                                <a:srgbClr val="FFFFFF"/>
                              </a:solidFill>
                              <a:ln w="19050">
                                <a:solidFill>
                                  <a:srgbClr val="FF0000"/>
                                </a:solidFill>
                                <a:miter lim="800000"/>
                                <a:headEnd/>
                                <a:tailEnd/>
                              </a:ln>
                            </wps:spPr>
                            <wps:txbx>
                              <w:txbxContent>
                                <w:p w14:paraId="19474B6C" w14:textId="36E53736" w:rsidR="00D73E74" w:rsidRPr="00D73E74" w:rsidRDefault="00C3686C" w:rsidP="00D73E74">
                                  <w:pPr>
                                    <w:spacing w:line="280" w:lineRule="exact"/>
                                    <w:ind w:firstLineChars="100" w:firstLine="210"/>
                                  </w:pPr>
                                  <w:r w:rsidRPr="00854E3A">
                                    <w:rPr>
                                      <w:rFonts w:ascii="ＭＳ 明朝" w:hAnsi="ＭＳ 明朝" w:hint="eastAsia"/>
                                    </w:rPr>
                                    <w:t>令和５</w:t>
                                  </w:r>
                                  <w:r w:rsidR="00D73E74" w:rsidRPr="00854E3A">
                                    <w:rPr>
                                      <w:rFonts w:ascii="ＭＳ 明朝" w:hAnsi="ＭＳ 明朝" w:hint="eastAsia"/>
                                    </w:rPr>
                                    <w:t>年6月</w:t>
                                  </w:r>
                                  <w:r w:rsidRPr="00854E3A">
                                    <w:rPr>
                                      <w:rFonts w:ascii="ＭＳ 明朝" w:hAnsi="ＭＳ 明朝" w:hint="eastAsia"/>
                                    </w:rPr>
                                    <w:t>16</w:t>
                                  </w:r>
                                  <w:r w:rsidR="00D73E74" w:rsidRPr="00854E3A">
                                    <w:rPr>
                                      <w:rFonts w:ascii="ＭＳ 明朝" w:hAnsi="ＭＳ 明朝" w:hint="eastAsia"/>
                                    </w:rPr>
                                    <w:t>日に閣議決定した第</w:t>
                                  </w:r>
                                  <w:r w:rsidRPr="00854E3A">
                                    <w:rPr>
                                      <w:rFonts w:ascii="ＭＳ 明朝" w:hAnsi="ＭＳ 明朝" w:hint="eastAsia"/>
                                    </w:rPr>
                                    <w:t>４</w:t>
                                  </w:r>
                                  <w:r w:rsidR="00D73E74" w:rsidRPr="00854E3A">
                                    <w:rPr>
                                      <w:rFonts w:ascii="ＭＳ 明朝" w:hAnsi="ＭＳ 明朝" w:hint="eastAsia"/>
                                    </w:rPr>
                                    <w:t>期教育振興基本計画</w:t>
                                  </w:r>
                                  <w:r w:rsidRPr="00854E3A">
                                    <w:rPr>
                                      <w:rFonts w:ascii="ＭＳ 明朝" w:hAnsi="ＭＳ 明朝" w:hint="eastAsia"/>
                                    </w:rPr>
                                    <w:t>（令和５</w:t>
                                  </w:r>
                                  <w:r w:rsidR="00D73E74" w:rsidRPr="00854E3A">
                                    <w:rPr>
                                      <w:rFonts w:ascii="ＭＳ 明朝" w:hAnsi="ＭＳ 明朝" w:hint="eastAsia"/>
                                    </w:rPr>
                                    <w:t>年6月</w:t>
                                  </w:r>
                                  <w:r w:rsidRPr="00854E3A">
                                    <w:rPr>
                                      <w:rFonts w:ascii="ＭＳ 明朝" w:hAnsi="ＭＳ 明朝" w:hint="eastAsia"/>
                                    </w:rPr>
                                    <w:t>16</w:t>
                                  </w:r>
                                  <w:r w:rsidR="00D73E74" w:rsidRPr="00854E3A">
                                    <w:rPr>
                                      <w:rFonts w:ascii="ＭＳ 明朝" w:hAnsi="ＭＳ 明朝" w:hint="eastAsia"/>
                                    </w:rPr>
                                    <w:t>日）</w:t>
                                  </w:r>
                                  <w:r w:rsidR="00D73E74" w:rsidRPr="00D73E74">
                                    <w:rPr>
                                      <w:rFonts w:hint="eastAsia"/>
                                    </w:rPr>
                                    <w:t>において</w:t>
                                  </w:r>
                                  <w:r>
                                    <w:rPr>
                                      <w:rFonts w:hint="eastAsia"/>
                                    </w:rPr>
                                    <w:t>も</w:t>
                                  </w:r>
                                  <w:r w:rsidR="00854E3A">
                                    <w:rPr>
                                      <w:rFonts w:hint="eastAsia"/>
                                    </w:rPr>
                                    <w:t>、</w:t>
                                  </w:r>
                                  <w:r w:rsidR="00D73E74" w:rsidRPr="00D73E74">
                                    <w:rPr>
                                      <w:rFonts w:hint="eastAsia"/>
                                    </w:rPr>
                                    <w:t>今後の教育政策の遂行に当たっては</w:t>
                                  </w:r>
                                  <w:r w:rsidR="00854E3A">
                                    <w:rPr>
                                      <w:rFonts w:hint="eastAsia"/>
                                    </w:rPr>
                                    <w:t>、</w:t>
                                  </w:r>
                                  <w:r w:rsidR="00D73E74" w:rsidRPr="00D73E74">
                                    <w:rPr>
                                      <w:rFonts w:hint="eastAsia"/>
                                    </w:rPr>
                                    <w:t>客観的な根拠を重視した政策を推進することとしています。</w:t>
                                  </w:r>
                                </w:p>
                                <w:p w14:paraId="5F253E2E" w14:textId="29930C27" w:rsidR="00D73E74" w:rsidRPr="00D73E74" w:rsidRDefault="00D73E74" w:rsidP="00D73E74">
                                  <w:pPr>
                                    <w:spacing w:line="280" w:lineRule="exact"/>
                                    <w:ind w:firstLineChars="100" w:firstLine="210"/>
                                  </w:pPr>
                                  <w:r w:rsidRPr="00D73E74">
                                    <w:rPr>
                                      <w:rFonts w:hint="eastAsia"/>
                                    </w:rPr>
                                    <w:t>このことを踏まえ</w:t>
                                  </w:r>
                                  <w:r w:rsidR="00854E3A">
                                    <w:rPr>
                                      <w:rFonts w:hint="eastAsia"/>
                                    </w:rPr>
                                    <w:t>、</w:t>
                                  </w:r>
                                  <w:r w:rsidRPr="00D73E74">
                                    <w:rPr>
                                      <w:rFonts w:hint="eastAsia"/>
                                    </w:rPr>
                                    <w:t>本事業の優れた調査研究の成果が説得力を持って全国的にも好影響を及ぼしていくためには</w:t>
                                  </w:r>
                                  <w:r w:rsidR="00854E3A">
                                    <w:rPr>
                                      <w:rFonts w:hint="eastAsia"/>
                                    </w:rPr>
                                    <w:t>、</w:t>
                                  </w:r>
                                  <w:r w:rsidRPr="00D73E74">
                                    <w:rPr>
                                      <w:rFonts w:hint="eastAsia"/>
                                    </w:rPr>
                                    <w:t>それぞれの事業の成果について客観的</w:t>
                                  </w:r>
                                  <w:r w:rsidR="00854E3A">
                                    <w:rPr>
                                      <w:rFonts w:hint="eastAsia"/>
                                    </w:rPr>
                                    <w:t>な</w:t>
                                  </w:r>
                                  <w:r w:rsidRPr="00D73E74">
                                    <w:rPr>
                                      <w:rFonts w:hint="eastAsia"/>
                                    </w:rPr>
                                    <w:t>根拠（エビデンス）を示していただくことが重要であると認識しています。ついては、事業の成果を見据え、本調査研究の概要においても客観的</w:t>
                                  </w:r>
                                  <w:r w:rsidR="00854E3A">
                                    <w:rPr>
                                      <w:rFonts w:hint="eastAsia"/>
                                    </w:rPr>
                                    <w:t>な</w:t>
                                  </w:r>
                                  <w:r w:rsidRPr="00D73E74">
                                    <w:rPr>
                                      <w:rFonts w:hint="eastAsia"/>
                                    </w:rPr>
                                    <w:t>根拠（エビデンス）となる成果目標を積極的に示してくださいますようお願いします。</w:t>
                                  </w:r>
                                </w:p>
                                <w:p w14:paraId="62496418" w14:textId="2875F566" w:rsidR="00D73E74" w:rsidRPr="00D73E74" w:rsidRDefault="00D73E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BB5CC" id="_x0000_t202" coordsize="21600,21600" o:spt="202" path="m,l,21600r21600,l21600,xe">
                      <v:stroke joinstyle="miter"/>
                      <v:path gradientshapeok="t" o:connecttype="rect"/>
                    </v:shapetype>
                    <v:shape id="テキスト ボックス 2" o:spid="_x0000_s1026" type="#_x0000_t202" style="position:absolute;left:0;text-align:left;margin-left:0;margin-top:25.25pt;width:486pt;height:9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" strokecolor="red" strokeweight="1.5pt">
                      <v:textbox>
                        <w:txbxContent>
                          <w:p w14:paraId="19474B6C" w14:textId="36E53736" w:rsidR="00D73E74" w:rsidRPr="00D73E74" w:rsidRDefault="00C3686C" w:rsidP="00D73E74">
                            <w:pPr>
                              <w:spacing w:line="280" w:lineRule="exact"/>
                              <w:ind w:firstLineChars="100" w:firstLine="210"/>
                            </w:pPr>
                            <w:r w:rsidRPr="00854E3A">
                              <w:rPr>
                                <w:rFonts w:ascii="ＭＳ 明朝" w:hAnsi="ＭＳ 明朝" w:hint="eastAsia"/>
                              </w:rPr>
                              <w:t>令和５</w:t>
                            </w:r>
                            <w:r w:rsidR="00D73E74" w:rsidRPr="00854E3A">
                              <w:rPr>
                                <w:rFonts w:ascii="ＭＳ 明朝" w:hAnsi="ＭＳ 明朝" w:hint="eastAsia"/>
                              </w:rPr>
                              <w:t>年6月</w:t>
                            </w:r>
                            <w:r w:rsidRPr="00854E3A">
                              <w:rPr>
                                <w:rFonts w:ascii="ＭＳ 明朝" w:hAnsi="ＭＳ 明朝" w:hint="eastAsia"/>
                              </w:rPr>
                              <w:t>16</w:t>
                            </w:r>
                            <w:r w:rsidR="00D73E74" w:rsidRPr="00854E3A">
                              <w:rPr>
                                <w:rFonts w:ascii="ＭＳ 明朝" w:hAnsi="ＭＳ 明朝" w:hint="eastAsia"/>
                              </w:rPr>
                              <w:t>日に閣議決定した第</w:t>
                            </w:r>
                            <w:r w:rsidRPr="00854E3A">
                              <w:rPr>
                                <w:rFonts w:ascii="ＭＳ 明朝" w:hAnsi="ＭＳ 明朝" w:hint="eastAsia"/>
                              </w:rPr>
                              <w:t>４</w:t>
                            </w:r>
                            <w:r w:rsidR="00D73E74" w:rsidRPr="00854E3A">
                              <w:rPr>
                                <w:rFonts w:ascii="ＭＳ 明朝" w:hAnsi="ＭＳ 明朝" w:hint="eastAsia"/>
                              </w:rPr>
                              <w:t>期教育振興基本計画</w:t>
                            </w:r>
                            <w:r w:rsidRPr="00854E3A">
                              <w:rPr>
                                <w:rFonts w:ascii="ＭＳ 明朝" w:hAnsi="ＭＳ 明朝" w:hint="eastAsia"/>
                              </w:rPr>
                              <w:t>（令和５</w:t>
                            </w:r>
                            <w:r w:rsidR="00D73E74" w:rsidRPr="00854E3A">
                              <w:rPr>
                                <w:rFonts w:ascii="ＭＳ 明朝" w:hAnsi="ＭＳ 明朝" w:hint="eastAsia"/>
                              </w:rPr>
                              <w:t>年6月</w:t>
                            </w:r>
                            <w:r w:rsidRPr="00854E3A">
                              <w:rPr>
                                <w:rFonts w:ascii="ＭＳ 明朝" w:hAnsi="ＭＳ 明朝" w:hint="eastAsia"/>
                              </w:rPr>
                              <w:t>16</w:t>
                            </w:r>
                            <w:r w:rsidR="00D73E74" w:rsidRPr="00854E3A">
                              <w:rPr>
                                <w:rFonts w:ascii="ＭＳ 明朝" w:hAnsi="ＭＳ 明朝" w:hint="eastAsia"/>
                              </w:rPr>
                              <w:t>日）</w:t>
                            </w:r>
                            <w:r w:rsidR="00D73E74" w:rsidRPr="00D73E74">
                              <w:rPr>
                                <w:rFonts w:hint="eastAsia"/>
                              </w:rPr>
                              <w:t>において</w:t>
                            </w:r>
                            <w:r>
                              <w:rPr>
                                <w:rFonts w:hint="eastAsia"/>
                              </w:rPr>
                              <w:t>も</w:t>
                            </w:r>
                            <w:r w:rsidR="00854E3A">
                              <w:rPr>
                                <w:rFonts w:hint="eastAsia"/>
                              </w:rPr>
                              <w:t>、</w:t>
                            </w:r>
                            <w:r w:rsidR="00D73E74" w:rsidRPr="00D73E74">
                              <w:rPr>
                                <w:rFonts w:hint="eastAsia"/>
                              </w:rPr>
                              <w:t>今後の教育政策の遂行に当たっては</w:t>
                            </w:r>
                            <w:r w:rsidR="00854E3A">
                              <w:rPr>
                                <w:rFonts w:hint="eastAsia"/>
                              </w:rPr>
                              <w:t>、</w:t>
                            </w:r>
                            <w:r w:rsidR="00D73E74" w:rsidRPr="00D73E74">
                              <w:rPr>
                                <w:rFonts w:hint="eastAsia"/>
                              </w:rPr>
                              <w:t>客観的な根拠を重視した政策を推進することとしています。</w:t>
                            </w:r>
                          </w:p>
                          <w:p w14:paraId="5F253E2E" w14:textId="29930C27" w:rsidR="00D73E74" w:rsidRPr="00D73E74" w:rsidRDefault="00D73E74" w:rsidP="00D73E74">
                            <w:pPr>
                              <w:spacing w:line="280" w:lineRule="exact"/>
                              <w:ind w:firstLineChars="100" w:firstLine="210"/>
                            </w:pPr>
                            <w:r w:rsidRPr="00D73E74">
                              <w:rPr>
                                <w:rFonts w:hint="eastAsia"/>
                              </w:rPr>
                              <w:t>このことを踏まえ</w:t>
                            </w:r>
                            <w:r w:rsidR="00854E3A">
                              <w:rPr>
                                <w:rFonts w:hint="eastAsia"/>
                              </w:rPr>
                              <w:t>、</w:t>
                            </w:r>
                            <w:r w:rsidRPr="00D73E74">
                              <w:rPr>
                                <w:rFonts w:hint="eastAsia"/>
                              </w:rPr>
                              <w:t>本事業の優れた調査研究の成果が説得力を持って全国的にも好影響を及ぼしていくためには</w:t>
                            </w:r>
                            <w:r w:rsidR="00854E3A">
                              <w:rPr>
                                <w:rFonts w:hint="eastAsia"/>
                              </w:rPr>
                              <w:t>、</w:t>
                            </w:r>
                            <w:r w:rsidRPr="00D73E74">
                              <w:rPr>
                                <w:rFonts w:hint="eastAsia"/>
                              </w:rPr>
                              <w:t>それぞれの事業の成果について客観的</w:t>
                            </w:r>
                            <w:r w:rsidR="00854E3A">
                              <w:rPr>
                                <w:rFonts w:hint="eastAsia"/>
                              </w:rPr>
                              <w:t>な</w:t>
                            </w:r>
                            <w:r w:rsidRPr="00D73E74">
                              <w:rPr>
                                <w:rFonts w:hint="eastAsia"/>
                              </w:rPr>
                              <w:t>根拠（エビデンス）を示していただくことが重要であると認識しています。ついては、事業の成果を見据え、本調査研究の概要においても客観的</w:t>
                            </w:r>
                            <w:r w:rsidR="00854E3A">
                              <w:rPr>
                                <w:rFonts w:hint="eastAsia"/>
                              </w:rPr>
                              <w:t>な</w:t>
                            </w:r>
                            <w:r w:rsidRPr="00D73E74">
                              <w:rPr>
                                <w:rFonts w:hint="eastAsia"/>
                              </w:rPr>
                              <w:t>根拠（エビデンス）となる成果目標を積極的に示してくださいますようお願いします。</w:t>
                            </w:r>
                          </w:p>
                          <w:p w14:paraId="62496418" w14:textId="2875F566" w:rsidR="00D73E74" w:rsidRPr="00D73E74" w:rsidRDefault="00D73E74"/>
                        </w:txbxContent>
                      </v:textbox>
                      <w10:wrap type="square"/>
                    </v:shape>
                  </w:pict>
                </mc:Fallback>
              </mc:AlternateContent>
            </w:r>
            <w:r>
              <w:rPr>
                <w:rFonts w:hint="eastAsia"/>
                <w:color w:val="A6A6A6" w:themeColor="background1" w:themeShade="A6"/>
              </w:rPr>
              <w:t>企画の成果目標等について。</w:t>
            </w:r>
          </w:p>
          <w:p w14:paraId="0A6A2FD1" w14:textId="1396CEE4" w:rsidR="00D73E74" w:rsidRDefault="00D73E74" w:rsidP="00767363"/>
          <w:p w14:paraId="26B90F56" w14:textId="06069B17" w:rsidR="00D73E74" w:rsidRDefault="00D73E74" w:rsidP="00767363"/>
          <w:p w14:paraId="248E28BE" w14:textId="77777777" w:rsidR="00D73E74" w:rsidRDefault="00D73E74" w:rsidP="00767363"/>
          <w:p w14:paraId="7CBDB3F9" w14:textId="77777777" w:rsidR="00D73E74" w:rsidRDefault="00D73E74" w:rsidP="00767363"/>
        </w:tc>
      </w:tr>
    </w:tbl>
    <w:p w14:paraId="48C1AB91" w14:textId="48DFBC6E" w:rsidR="00D73E74" w:rsidRPr="00D73E74" w:rsidRDefault="00D73E74"/>
    <w:p w14:paraId="4B8E0FF2" w14:textId="75D89E89" w:rsidR="00D73E74" w:rsidRDefault="008C3166">
      <w:r>
        <w:rPr>
          <w:rFonts w:hint="eastAsia"/>
        </w:rPr>
        <w:t>※枠内を自由に使って御説明ください。</w:t>
      </w:r>
    </w:p>
    <w:sectPr w:rsidR="00D73E74" w:rsidSect="00A345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8FED" w14:textId="77777777" w:rsidR="00A34552" w:rsidRDefault="00A34552">
      <w:r>
        <w:separator/>
      </w:r>
    </w:p>
  </w:endnote>
  <w:endnote w:type="continuationSeparator" w:id="0">
    <w:p w14:paraId="7DBA957E" w14:textId="77777777" w:rsidR="00A34552" w:rsidRDefault="00A3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B410" w14:textId="77777777" w:rsidR="00A34552" w:rsidRDefault="00A34552">
      <w:r>
        <w:separator/>
      </w:r>
    </w:p>
  </w:footnote>
  <w:footnote w:type="continuationSeparator" w:id="0">
    <w:p w14:paraId="286E71BE" w14:textId="77777777" w:rsidR="00A34552" w:rsidRDefault="00A34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3E74"/>
    <w:rsid w:val="000162D7"/>
    <w:rsid w:val="000F359D"/>
    <w:rsid w:val="001D3D5F"/>
    <w:rsid w:val="00367281"/>
    <w:rsid w:val="005911EE"/>
    <w:rsid w:val="00854E3A"/>
    <w:rsid w:val="008C3166"/>
    <w:rsid w:val="009E5AA8"/>
    <w:rsid w:val="00A34552"/>
    <w:rsid w:val="00AF03CC"/>
    <w:rsid w:val="00B50B3E"/>
    <w:rsid w:val="00BD0EC2"/>
    <w:rsid w:val="00C3686C"/>
    <w:rsid w:val="00D73E74"/>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4A9D5F"/>
  <w15:chartTrackingRefBased/>
  <w15:docId w15:val="{30A32CE5-F137-4B7D-AB4A-FDB7223A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E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D7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73E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Words>
  <Characters>112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2022-02-08T14:32:00Z</dcterms:created>
  <dcterms:modified xsi:type="dcterms:W3CDTF">2024-02-21T00:48:00Z</dcterms:modified>
</cp:coreProperties>
</file>