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5738" w14:textId="77777777" w:rsidR="009440B9" w:rsidRPr="009440B9" w:rsidRDefault="009440B9" w:rsidP="009440B9">
      <w:pPr>
        <w:jc w:val="center"/>
        <w:rPr>
          <w:rFonts w:asciiTheme="majorEastAsia" w:eastAsiaTheme="majorEastAsia" w:hAnsiTheme="majorEastAsia"/>
          <w:sz w:val="36"/>
          <w:szCs w:val="36"/>
        </w:rPr>
      </w:pPr>
    </w:p>
    <w:p w14:paraId="7EFC4E40" w14:textId="77777777" w:rsidR="009440B9" w:rsidRPr="009440B9" w:rsidRDefault="009440B9" w:rsidP="009440B9">
      <w:pPr>
        <w:jc w:val="center"/>
        <w:rPr>
          <w:rFonts w:asciiTheme="majorEastAsia" w:eastAsiaTheme="majorEastAsia" w:hAnsiTheme="majorEastAsia"/>
          <w:sz w:val="36"/>
          <w:szCs w:val="36"/>
        </w:rPr>
      </w:pPr>
    </w:p>
    <w:p w14:paraId="78EDA6FD" w14:textId="77777777" w:rsidR="009440B9" w:rsidRPr="009440B9" w:rsidRDefault="009440B9" w:rsidP="009440B9">
      <w:pPr>
        <w:jc w:val="center"/>
        <w:rPr>
          <w:rFonts w:asciiTheme="majorEastAsia" w:eastAsiaTheme="majorEastAsia" w:hAnsiTheme="majorEastAsia"/>
          <w:sz w:val="36"/>
          <w:szCs w:val="36"/>
        </w:rPr>
      </w:pPr>
    </w:p>
    <w:p w14:paraId="4C549824" w14:textId="77777777" w:rsidR="009440B9" w:rsidRPr="009440B9" w:rsidRDefault="009440B9" w:rsidP="009440B9">
      <w:pPr>
        <w:jc w:val="center"/>
        <w:rPr>
          <w:rFonts w:asciiTheme="majorEastAsia" w:eastAsiaTheme="majorEastAsia" w:hAnsiTheme="majorEastAsia"/>
          <w:sz w:val="36"/>
          <w:szCs w:val="36"/>
        </w:rPr>
      </w:pPr>
    </w:p>
    <w:p w14:paraId="6FE18FF7" w14:textId="77777777" w:rsidR="009440B9" w:rsidRPr="009440B9" w:rsidRDefault="009440B9" w:rsidP="009440B9">
      <w:pPr>
        <w:jc w:val="center"/>
        <w:rPr>
          <w:rFonts w:asciiTheme="majorEastAsia" w:eastAsiaTheme="majorEastAsia" w:hAnsiTheme="majorEastAsia"/>
          <w:sz w:val="36"/>
          <w:szCs w:val="36"/>
        </w:rPr>
      </w:pPr>
    </w:p>
    <w:p w14:paraId="717B4E19" w14:textId="1FC48384" w:rsidR="001966CF" w:rsidRPr="009440B9" w:rsidRDefault="001966CF" w:rsidP="009440B9">
      <w:pPr>
        <w:jc w:val="center"/>
        <w:rPr>
          <w:rFonts w:asciiTheme="majorEastAsia" w:eastAsiaTheme="majorEastAsia" w:hAnsiTheme="majorEastAsia"/>
          <w:sz w:val="36"/>
          <w:szCs w:val="36"/>
        </w:rPr>
      </w:pPr>
      <w:r w:rsidRPr="009440B9">
        <w:rPr>
          <w:rFonts w:asciiTheme="majorEastAsia" w:eastAsiaTheme="majorEastAsia" w:hAnsiTheme="majorEastAsia" w:hint="eastAsia"/>
          <w:sz w:val="36"/>
          <w:szCs w:val="36"/>
        </w:rPr>
        <w:t>「デジタル社会の実現に向けた重点計画」に基づく</w:t>
      </w:r>
    </w:p>
    <w:p w14:paraId="4E2255A7" w14:textId="3DC15F9E" w:rsidR="009440B9" w:rsidRPr="009440B9" w:rsidRDefault="001966CF" w:rsidP="009440B9">
      <w:pPr>
        <w:jc w:val="center"/>
        <w:rPr>
          <w:rFonts w:asciiTheme="majorEastAsia" w:eastAsiaTheme="majorEastAsia" w:hAnsiTheme="majorEastAsia"/>
          <w:sz w:val="36"/>
          <w:szCs w:val="36"/>
        </w:rPr>
      </w:pPr>
      <w:r w:rsidRPr="009440B9">
        <w:rPr>
          <w:rFonts w:asciiTheme="majorEastAsia" w:eastAsiaTheme="majorEastAsia" w:hAnsiTheme="majorEastAsia" w:hint="eastAsia"/>
          <w:sz w:val="36"/>
          <w:szCs w:val="36"/>
        </w:rPr>
        <w:t>「文部科学省における中長期的な計画」</w:t>
      </w:r>
    </w:p>
    <w:p w14:paraId="6661982B" w14:textId="77777777" w:rsidR="009440B9" w:rsidRPr="009440B9" w:rsidRDefault="009440B9" w:rsidP="009440B9">
      <w:pPr>
        <w:jc w:val="center"/>
        <w:rPr>
          <w:rFonts w:asciiTheme="majorEastAsia" w:eastAsiaTheme="majorEastAsia" w:hAnsiTheme="majorEastAsia"/>
          <w:sz w:val="36"/>
          <w:szCs w:val="36"/>
        </w:rPr>
      </w:pPr>
    </w:p>
    <w:p w14:paraId="2720ABC6" w14:textId="77777777" w:rsidR="009440B9" w:rsidRPr="009440B9" w:rsidRDefault="009440B9" w:rsidP="009440B9">
      <w:pPr>
        <w:jc w:val="center"/>
        <w:rPr>
          <w:rFonts w:asciiTheme="majorEastAsia" w:eastAsiaTheme="majorEastAsia" w:hAnsiTheme="majorEastAsia"/>
          <w:sz w:val="36"/>
          <w:szCs w:val="36"/>
        </w:rPr>
      </w:pPr>
    </w:p>
    <w:p w14:paraId="5F698985" w14:textId="0DF5714B" w:rsidR="001966CF" w:rsidRPr="009440B9" w:rsidRDefault="001966CF" w:rsidP="009440B9">
      <w:pPr>
        <w:jc w:val="center"/>
        <w:rPr>
          <w:rFonts w:asciiTheme="majorEastAsia" w:eastAsiaTheme="majorEastAsia" w:hAnsiTheme="majorEastAsia"/>
          <w:sz w:val="36"/>
          <w:szCs w:val="36"/>
        </w:rPr>
      </w:pPr>
    </w:p>
    <w:p w14:paraId="63CBB150" w14:textId="0B7C515B" w:rsidR="009440B9" w:rsidRPr="009440B9" w:rsidRDefault="009440B9" w:rsidP="009440B9">
      <w:pPr>
        <w:jc w:val="center"/>
        <w:rPr>
          <w:rFonts w:asciiTheme="majorEastAsia" w:eastAsiaTheme="majorEastAsia" w:hAnsiTheme="majorEastAsia"/>
          <w:sz w:val="36"/>
          <w:szCs w:val="36"/>
        </w:rPr>
      </w:pPr>
    </w:p>
    <w:p w14:paraId="3B49C495" w14:textId="18076EA2" w:rsidR="009440B9" w:rsidRPr="009440B9" w:rsidRDefault="009440B9" w:rsidP="009440B9">
      <w:pPr>
        <w:jc w:val="center"/>
        <w:rPr>
          <w:rFonts w:asciiTheme="majorEastAsia" w:eastAsiaTheme="majorEastAsia" w:hAnsiTheme="majorEastAsia"/>
          <w:sz w:val="36"/>
          <w:szCs w:val="36"/>
        </w:rPr>
      </w:pPr>
    </w:p>
    <w:p w14:paraId="5ADEFDD3" w14:textId="37BC6E74" w:rsidR="009440B9" w:rsidRPr="009440B9" w:rsidRDefault="009440B9" w:rsidP="009440B9">
      <w:pPr>
        <w:jc w:val="center"/>
        <w:rPr>
          <w:rFonts w:asciiTheme="majorEastAsia" w:eastAsiaTheme="majorEastAsia" w:hAnsiTheme="majorEastAsia"/>
          <w:sz w:val="36"/>
          <w:szCs w:val="36"/>
        </w:rPr>
      </w:pPr>
    </w:p>
    <w:p w14:paraId="52E63A12" w14:textId="654EADE3" w:rsidR="009440B9" w:rsidRPr="009440B9" w:rsidRDefault="009440B9" w:rsidP="009440B9">
      <w:pPr>
        <w:jc w:val="center"/>
        <w:rPr>
          <w:rFonts w:asciiTheme="majorEastAsia" w:eastAsiaTheme="majorEastAsia" w:hAnsiTheme="majorEastAsia"/>
          <w:sz w:val="36"/>
          <w:szCs w:val="36"/>
        </w:rPr>
      </w:pPr>
    </w:p>
    <w:p w14:paraId="1671C624" w14:textId="369B490B" w:rsidR="009440B9" w:rsidRPr="009440B9" w:rsidRDefault="00632DFA" w:rsidP="00632DF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令和４年（2</w:t>
      </w:r>
      <w:r>
        <w:rPr>
          <w:rFonts w:asciiTheme="majorEastAsia" w:eastAsiaTheme="majorEastAsia" w:hAnsiTheme="majorEastAsia"/>
          <w:sz w:val="36"/>
          <w:szCs w:val="36"/>
        </w:rPr>
        <w:t>022</w:t>
      </w:r>
      <w:r>
        <w:rPr>
          <w:rFonts w:asciiTheme="majorEastAsia" w:eastAsiaTheme="majorEastAsia" w:hAnsiTheme="majorEastAsia" w:hint="eastAsia"/>
          <w:sz w:val="36"/>
          <w:szCs w:val="36"/>
        </w:rPr>
        <w:t>年）8月3</w:t>
      </w:r>
      <w:r>
        <w:rPr>
          <w:rFonts w:asciiTheme="majorEastAsia" w:eastAsiaTheme="majorEastAsia" w:hAnsiTheme="majorEastAsia"/>
          <w:sz w:val="36"/>
          <w:szCs w:val="36"/>
        </w:rPr>
        <w:t>1</w:t>
      </w:r>
      <w:r>
        <w:rPr>
          <w:rFonts w:asciiTheme="majorEastAsia" w:eastAsiaTheme="majorEastAsia" w:hAnsiTheme="majorEastAsia" w:hint="eastAsia"/>
          <w:sz w:val="36"/>
          <w:szCs w:val="36"/>
        </w:rPr>
        <w:t>日</w:t>
      </w:r>
    </w:p>
    <w:p w14:paraId="6EA845AF" w14:textId="67FA6360" w:rsidR="009440B9" w:rsidRDefault="00D76AC1" w:rsidP="009440B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文部科学省</w:t>
      </w:r>
      <w:r w:rsidR="009440B9" w:rsidRPr="009440B9">
        <w:rPr>
          <w:rFonts w:asciiTheme="majorEastAsia" w:eastAsiaTheme="majorEastAsia" w:hAnsiTheme="majorEastAsia" w:hint="eastAsia"/>
          <w:sz w:val="36"/>
          <w:szCs w:val="36"/>
        </w:rPr>
        <w:t>行政情報化推進委員会決定</w:t>
      </w:r>
    </w:p>
    <w:p w14:paraId="0BC345B3" w14:textId="78E5164E" w:rsidR="003A6BA5" w:rsidRPr="00F06C95" w:rsidRDefault="003A6BA5" w:rsidP="009440B9">
      <w:pPr>
        <w:jc w:val="center"/>
        <w:rPr>
          <w:rFonts w:asciiTheme="majorEastAsia" w:eastAsiaTheme="majorEastAsia" w:hAnsiTheme="majorEastAsia"/>
          <w:sz w:val="28"/>
          <w:szCs w:val="28"/>
        </w:rPr>
      </w:pPr>
      <w:r w:rsidRPr="00F06C95">
        <w:rPr>
          <w:rFonts w:asciiTheme="majorEastAsia" w:eastAsiaTheme="majorEastAsia" w:hAnsiTheme="majorEastAsia" w:hint="eastAsia"/>
          <w:sz w:val="28"/>
          <w:szCs w:val="28"/>
        </w:rPr>
        <w:t>（令和４年（</w:t>
      </w:r>
      <w:r w:rsidRPr="00F06C95">
        <w:rPr>
          <w:rFonts w:asciiTheme="majorEastAsia" w:eastAsiaTheme="majorEastAsia" w:hAnsiTheme="majorEastAsia"/>
          <w:sz w:val="28"/>
          <w:szCs w:val="28"/>
        </w:rPr>
        <w:t>2022</w:t>
      </w:r>
      <w:r w:rsidRPr="00F06C95">
        <w:rPr>
          <w:rFonts w:asciiTheme="majorEastAsia" w:eastAsiaTheme="majorEastAsia" w:hAnsiTheme="majorEastAsia" w:hint="eastAsia"/>
          <w:sz w:val="28"/>
          <w:szCs w:val="28"/>
        </w:rPr>
        <w:t>年）</w:t>
      </w:r>
      <w:r w:rsidR="003E57E0" w:rsidRPr="00F06C95">
        <w:rPr>
          <w:rFonts w:asciiTheme="majorEastAsia" w:eastAsiaTheme="majorEastAsia" w:hAnsiTheme="majorEastAsia" w:hint="eastAsia"/>
          <w:sz w:val="28"/>
          <w:szCs w:val="28"/>
        </w:rPr>
        <w:t>10</w:t>
      </w:r>
      <w:r w:rsidRPr="00F06C95">
        <w:rPr>
          <w:rFonts w:asciiTheme="majorEastAsia" w:eastAsiaTheme="majorEastAsia" w:hAnsiTheme="majorEastAsia"/>
          <w:sz w:val="28"/>
          <w:szCs w:val="28"/>
        </w:rPr>
        <w:t>月</w:t>
      </w:r>
      <w:r w:rsidR="00F06C95" w:rsidRPr="00F06C95">
        <w:rPr>
          <w:rFonts w:asciiTheme="majorEastAsia" w:eastAsiaTheme="majorEastAsia" w:hAnsiTheme="majorEastAsia"/>
          <w:sz w:val="28"/>
          <w:szCs w:val="28"/>
        </w:rPr>
        <w:t>21</w:t>
      </w:r>
      <w:r w:rsidRPr="00F06C95">
        <w:rPr>
          <w:rFonts w:asciiTheme="majorEastAsia" w:eastAsiaTheme="majorEastAsia" w:hAnsiTheme="majorEastAsia"/>
          <w:sz w:val="28"/>
          <w:szCs w:val="28"/>
        </w:rPr>
        <w:t>日　最終改定</w:t>
      </w:r>
      <w:r w:rsidRPr="00F06C95">
        <w:rPr>
          <w:rFonts w:asciiTheme="majorEastAsia" w:eastAsiaTheme="majorEastAsia" w:hAnsiTheme="majorEastAsia" w:hint="eastAsia"/>
          <w:sz w:val="28"/>
          <w:szCs w:val="28"/>
        </w:rPr>
        <w:t>）</w:t>
      </w:r>
    </w:p>
    <w:p w14:paraId="593919BB" w14:textId="6FE63627" w:rsidR="009440B9" w:rsidRPr="009E03EA" w:rsidRDefault="009440B9" w:rsidP="009E03EA">
      <w:pPr>
        <w:widowControl/>
        <w:jc w:val="center"/>
        <w:rPr>
          <w:rFonts w:asciiTheme="majorEastAsia" w:eastAsiaTheme="majorEastAsia" w:hAnsiTheme="majorEastAsia"/>
          <w:sz w:val="32"/>
          <w:szCs w:val="32"/>
        </w:rPr>
      </w:pPr>
      <w:r w:rsidRPr="009440B9">
        <w:rPr>
          <w:rFonts w:asciiTheme="majorEastAsia" w:eastAsiaTheme="majorEastAsia" w:hAnsiTheme="majorEastAsia"/>
          <w:sz w:val="36"/>
          <w:szCs w:val="36"/>
        </w:rPr>
        <w:br w:type="page"/>
      </w:r>
    </w:p>
    <w:p w14:paraId="5B23CFF4" w14:textId="09E750ED" w:rsidR="001966CF" w:rsidRPr="009440B9" w:rsidRDefault="001966CF" w:rsidP="001966CF">
      <w:pPr>
        <w:pStyle w:val="a5"/>
        <w:numPr>
          <w:ilvl w:val="0"/>
          <w:numId w:val="1"/>
        </w:numPr>
        <w:ind w:leftChars="0"/>
        <w:rPr>
          <w:rFonts w:asciiTheme="minorEastAsia" w:eastAsiaTheme="minorEastAsia" w:hAnsiTheme="minorEastAsia"/>
          <w:sz w:val="24"/>
        </w:rPr>
      </w:pPr>
      <w:r w:rsidRPr="009440B9">
        <w:rPr>
          <w:rFonts w:asciiTheme="minorEastAsia" w:eastAsiaTheme="minorEastAsia" w:hAnsiTheme="minorEastAsia" w:hint="eastAsia"/>
          <w:sz w:val="24"/>
        </w:rPr>
        <w:lastRenderedPageBreak/>
        <w:t>基本事項</w:t>
      </w:r>
    </w:p>
    <w:p w14:paraId="26E3BD71" w14:textId="10595268" w:rsidR="001966CF" w:rsidRPr="009440B9" w:rsidRDefault="001966CF" w:rsidP="001966CF">
      <w:pPr>
        <w:pStyle w:val="a5"/>
        <w:numPr>
          <w:ilvl w:val="0"/>
          <w:numId w:val="2"/>
        </w:numPr>
        <w:ind w:leftChars="0"/>
        <w:rPr>
          <w:rFonts w:asciiTheme="minorEastAsia" w:eastAsiaTheme="minorEastAsia" w:hAnsiTheme="minorEastAsia"/>
          <w:sz w:val="24"/>
        </w:rPr>
      </w:pPr>
      <w:r w:rsidRPr="009440B9">
        <w:rPr>
          <w:rFonts w:asciiTheme="minorEastAsia" w:eastAsiaTheme="minorEastAsia" w:hAnsiTheme="minorEastAsia" w:hint="eastAsia"/>
          <w:sz w:val="24"/>
        </w:rPr>
        <w:t>目的</w:t>
      </w:r>
    </w:p>
    <w:p w14:paraId="6DB8AD93" w14:textId="59CC9DD0" w:rsidR="001966CF" w:rsidRPr="009440B9" w:rsidRDefault="001966CF" w:rsidP="008A0AC6">
      <w:pPr>
        <w:ind w:left="720" w:hangingChars="300" w:hanging="720"/>
        <w:rPr>
          <w:rFonts w:asciiTheme="minorEastAsia" w:eastAsiaTheme="minorEastAsia" w:hAnsiTheme="minorEastAsia"/>
          <w:sz w:val="24"/>
        </w:rPr>
      </w:pPr>
      <w:r w:rsidRPr="009440B9">
        <w:rPr>
          <w:rFonts w:asciiTheme="minorEastAsia" w:eastAsiaTheme="minorEastAsia" w:hAnsiTheme="minorEastAsia" w:hint="eastAsia"/>
          <w:sz w:val="24"/>
        </w:rPr>
        <w:t xml:space="preserve">　　　　</w:t>
      </w:r>
      <w:r w:rsidR="00365B79" w:rsidRPr="009440B9">
        <w:rPr>
          <w:rFonts w:asciiTheme="minorEastAsia" w:eastAsiaTheme="minorEastAsia" w:hAnsiTheme="minorEastAsia" w:hint="eastAsia"/>
          <w:sz w:val="24"/>
        </w:rPr>
        <w:t>デジタル社会形成基本法第</w:t>
      </w:r>
      <w:r w:rsidR="00E037D0">
        <w:rPr>
          <w:rFonts w:asciiTheme="minorEastAsia" w:eastAsiaTheme="minorEastAsia" w:hAnsiTheme="minorEastAsia" w:hint="eastAsia"/>
          <w:sz w:val="24"/>
        </w:rPr>
        <w:t>3</w:t>
      </w:r>
      <w:r w:rsidR="00E037D0">
        <w:rPr>
          <w:rFonts w:asciiTheme="minorEastAsia" w:eastAsiaTheme="minorEastAsia" w:hAnsiTheme="minorEastAsia"/>
          <w:sz w:val="24"/>
        </w:rPr>
        <w:t>7</w:t>
      </w:r>
      <w:r w:rsidR="00365B79" w:rsidRPr="009440B9">
        <w:rPr>
          <w:rFonts w:asciiTheme="minorEastAsia" w:eastAsiaTheme="minorEastAsia" w:hAnsiTheme="minorEastAsia" w:hint="eastAsia"/>
          <w:sz w:val="24"/>
        </w:rPr>
        <w:t>条第</w:t>
      </w:r>
      <w:r w:rsidR="00E037D0">
        <w:rPr>
          <w:rFonts w:asciiTheme="minorEastAsia" w:eastAsiaTheme="minorEastAsia" w:hAnsiTheme="minorEastAsia" w:hint="eastAsia"/>
          <w:sz w:val="24"/>
        </w:rPr>
        <w:t>1</w:t>
      </w:r>
      <w:r w:rsidR="00365B79" w:rsidRPr="009440B9">
        <w:rPr>
          <w:rFonts w:asciiTheme="minorEastAsia" w:eastAsiaTheme="minorEastAsia" w:hAnsiTheme="minorEastAsia" w:hint="eastAsia"/>
          <w:sz w:val="24"/>
        </w:rPr>
        <w:t>項、情報通信技術を活用した行政の推進等に関する法律第</w:t>
      </w:r>
      <w:r w:rsidR="00E037D0">
        <w:rPr>
          <w:rFonts w:asciiTheme="minorEastAsia" w:eastAsiaTheme="minorEastAsia" w:hAnsiTheme="minorEastAsia" w:hint="eastAsia"/>
          <w:sz w:val="24"/>
        </w:rPr>
        <w:t>4</w:t>
      </w:r>
      <w:r w:rsidR="00365B79" w:rsidRPr="009440B9">
        <w:rPr>
          <w:rFonts w:asciiTheme="minorEastAsia" w:eastAsiaTheme="minorEastAsia" w:hAnsiTheme="minorEastAsia" w:hint="eastAsia"/>
          <w:sz w:val="24"/>
        </w:rPr>
        <w:t>条第</w:t>
      </w:r>
      <w:r w:rsidR="00E037D0">
        <w:rPr>
          <w:rFonts w:asciiTheme="minorEastAsia" w:eastAsiaTheme="minorEastAsia" w:hAnsiTheme="minorEastAsia" w:hint="eastAsia"/>
          <w:sz w:val="24"/>
        </w:rPr>
        <w:t>1</w:t>
      </w:r>
      <w:r w:rsidR="00365B79" w:rsidRPr="009440B9">
        <w:rPr>
          <w:rFonts w:asciiTheme="minorEastAsia" w:eastAsiaTheme="minorEastAsia" w:hAnsiTheme="minorEastAsia" w:hint="eastAsia"/>
          <w:sz w:val="24"/>
        </w:rPr>
        <w:t>項及び官民データ活用推進基本法第</w:t>
      </w:r>
      <w:r w:rsidR="00E037D0">
        <w:rPr>
          <w:rFonts w:asciiTheme="minorEastAsia" w:eastAsiaTheme="minorEastAsia" w:hAnsiTheme="minorEastAsia" w:hint="eastAsia"/>
          <w:sz w:val="24"/>
        </w:rPr>
        <w:t>8</w:t>
      </w:r>
      <w:r w:rsidR="00365B79" w:rsidRPr="009440B9">
        <w:rPr>
          <w:rFonts w:asciiTheme="minorEastAsia" w:eastAsiaTheme="minorEastAsia" w:hAnsiTheme="minorEastAsia" w:hint="eastAsia"/>
          <w:sz w:val="24"/>
        </w:rPr>
        <w:t>条第</w:t>
      </w:r>
      <w:r w:rsidR="00E037D0">
        <w:rPr>
          <w:rFonts w:asciiTheme="minorEastAsia" w:eastAsiaTheme="minorEastAsia" w:hAnsiTheme="minorEastAsia" w:hint="eastAsia"/>
          <w:sz w:val="24"/>
        </w:rPr>
        <w:t>1</w:t>
      </w:r>
      <w:r w:rsidR="00365B79" w:rsidRPr="009440B9">
        <w:rPr>
          <w:rFonts w:asciiTheme="minorEastAsia" w:eastAsiaTheme="minorEastAsia" w:hAnsiTheme="minorEastAsia" w:hint="eastAsia"/>
          <w:sz w:val="24"/>
        </w:rPr>
        <w:t>項に基づき、</w:t>
      </w:r>
      <w:r w:rsidR="008A114F" w:rsidRPr="009440B9">
        <w:rPr>
          <w:rFonts w:asciiTheme="minorEastAsia" w:eastAsiaTheme="minorEastAsia" w:hAnsiTheme="minorEastAsia" w:hint="eastAsia"/>
          <w:sz w:val="24"/>
        </w:rPr>
        <w:t>目指すべきデジタル社会の実現に向け</w:t>
      </w:r>
      <w:r w:rsidR="00C856F0" w:rsidRPr="009440B9">
        <w:rPr>
          <w:rFonts w:asciiTheme="minorEastAsia" w:eastAsiaTheme="minorEastAsia" w:hAnsiTheme="minorEastAsia" w:hint="eastAsia"/>
          <w:sz w:val="24"/>
        </w:rPr>
        <w:t>て</w:t>
      </w:r>
      <w:r w:rsidR="00792EB0" w:rsidRPr="009440B9">
        <w:rPr>
          <w:rFonts w:asciiTheme="minorEastAsia" w:eastAsiaTheme="minorEastAsia" w:hAnsiTheme="minorEastAsia" w:hint="eastAsia"/>
          <w:sz w:val="24"/>
        </w:rPr>
        <w:t>、</w:t>
      </w:r>
      <w:r w:rsidR="00C856F0" w:rsidRPr="009440B9">
        <w:rPr>
          <w:rFonts w:asciiTheme="minorEastAsia" w:eastAsiaTheme="minorEastAsia" w:hAnsiTheme="minorEastAsia" w:hint="eastAsia"/>
          <w:sz w:val="24"/>
        </w:rPr>
        <w:t>文部科学省を含む各府省が</w:t>
      </w:r>
      <w:r w:rsidR="008A114F" w:rsidRPr="009440B9">
        <w:rPr>
          <w:rFonts w:asciiTheme="minorEastAsia" w:eastAsiaTheme="minorEastAsia" w:hAnsiTheme="minorEastAsia" w:hint="eastAsia"/>
          <w:sz w:val="24"/>
        </w:rPr>
        <w:t>デジタル化のための構造改革や個別の施策に取り組</w:t>
      </w:r>
      <w:r w:rsidR="00792EB0" w:rsidRPr="009440B9">
        <w:rPr>
          <w:rFonts w:asciiTheme="minorEastAsia" w:eastAsiaTheme="minorEastAsia" w:hAnsiTheme="minorEastAsia" w:hint="eastAsia"/>
          <w:sz w:val="24"/>
        </w:rPr>
        <w:t>む羅針盤として「デジタル社会の実現に向けた重点計画」（令和</w:t>
      </w:r>
      <w:r w:rsidR="00E037D0">
        <w:rPr>
          <w:rFonts w:asciiTheme="minorEastAsia" w:eastAsiaTheme="minorEastAsia" w:hAnsiTheme="minorEastAsia" w:hint="eastAsia"/>
          <w:sz w:val="24"/>
        </w:rPr>
        <w:t>4</w:t>
      </w:r>
      <w:r w:rsidR="00792EB0" w:rsidRPr="009440B9">
        <w:rPr>
          <w:rFonts w:asciiTheme="minorEastAsia" w:eastAsiaTheme="minorEastAsia" w:hAnsiTheme="minorEastAsia" w:hint="eastAsia"/>
          <w:sz w:val="24"/>
        </w:rPr>
        <w:t>年6月7日閣議決定</w:t>
      </w:r>
      <w:r w:rsidR="00C856F0" w:rsidRPr="009440B9">
        <w:rPr>
          <w:rFonts w:asciiTheme="minorEastAsia" w:eastAsiaTheme="minorEastAsia" w:hAnsiTheme="minorEastAsia" w:hint="eastAsia"/>
          <w:sz w:val="24"/>
        </w:rPr>
        <w:t xml:space="preserve">　以下、「重点計画」という。</w:t>
      </w:r>
      <w:r w:rsidR="00792EB0" w:rsidRPr="009440B9">
        <w:rPr>
          <w:rFonts w:asciiTheme="minorEastAsia" w:eastAsiaTheme="minorEastAsia" w:hAnsiTheme="minorEastAsia" w:hint="eastAsia"/>
          <w:sz w:val="24"/>
        </w:rPr>
        <w:t>）が策定された。</w:t>
      </w:r>
    </w:p>
    <w:p w14:paraId="76D5A4B2" w14:textId="19CF1320" w:rsidR="008A114F" w:rsidRPr="009440B9" w:rsidRDefault="00792EB0" w:rsidP="00D5358C">
      <w:pPr>
        <w:ind w:leftChars="300" w:left="630" w:firstLineChars="100" w:firstLine="240"/>
        <w:rPr>
          <w:rFonts w:asciiTheme="minorEastAsia" w:eastAsiaTheme="minorEastAsia" w:hAnsiTheme="minorEastAsia"/>
          <w:sz w:val="24"/>
        </w:rPr>
      </w:pPr>
      <w:r w:rsidRPr="009440B9">
        <w:rPr>
          <w:rFonts w:asciiTheme="minorEastAsia" w:eastAsiaTheme="minorEastAsia" w:hAnsiTheme="minorEastAsia" w:hint="eastAsia"/>
          <w:sz w:val="24"/>
        </w:rPr>
        <w:t>文部科学省</w:t>
      </w:r>
      <w:r w:rsidR="00C856F0" w:rsidRPr="009440B9">
        <w:rPr>
          <w:rFonts w:asciiTheme="minorEastAsia" w:eastAsiaTheme="minorEastAsia" w:hAnsiTheme="minorEastAsia" w:hint="eastAsia"/>
          <w:sz w:val="24"/>
        </w:rPr>
        <w:t>においては、重点計画の策定を踏まえ、</w:t>
      </w:r>
      <w:r w:rsidR="00D5358C" w:rsidRPr="009440B9">
        <w:rPr>
          <w:rFonts w:asciiTheme="minorEastAsia" w:eastAsiaTheme="minorEastAsia" w:hAnsiTheme="minorEastAsia" w:hint="eastAsia"/>
          <w:sz w:val="24"/>
        </w:rPr>
        <w:t>文部科学行政に関する</w:t>
      </w:r>
      <w:r w:rsidR="00C856F0" w:rsidRPr="009440B9">
        <w:rPr>
          <w:rFonts w:asciiTheme="minorEastAsia" w:eastAsiaTheme="minorEastAsia" w:hAnsiTheme="minorEastAsia" w:hint="eastAsia"/>
          <w:sz w:val="24"/>
        </w:rPr>
        <w:t>デジタル社会の実現に向けた取り組み</w:t>
      </w:r>
      <w:r w:rsidR="008B4DE2">
        <w:rPr>
          <w:rFonts w:asciiTheme="minorEastAsia" w:eastAsiaTheme="minorEastAsia" w:hAnsiTheme="minorEastAsia" w:hint="eastAsia"/>
          <w:sz w:val="24"/>
        </w:rPr>
        <w:t>について、費用対効果を踏まえつつ着実に</w:t>
      </w:r>
      <w:r w:rsidR="00C856F0" w:rsidRPr="009440B9">
        <w:rPr>
          <w:rFonts w:asciiTheme="minorEastAsia" w:eastAsiaTheme="minorEastAsia" w:hAnsiTheme="minorEastAsia" w:hint="eastAsia"/>
          <w:sz w:val="24"/>
        </w:rPr>
        <w:t>進めるべく、</w:t>
      </w:r>
      <w:r w:rsidR="00D5358C" w:rsidRPr="009440B9">
        <w:rPr>
          <w:rFonts w:asciiTheme="minorEastAsia" w:eastAsiaTheme="minorEastAsia" w:hAnsiTheme="minorEastAsia" w:hint="eastAsia"/>
          <w:sz w:val="24"/>
        </w:rPr>
        <w:t>5か年を基本とする「文部科学省における中長期的な計画（以下、本計画という。）を策定するものである。</w:t>
      </w:r>
    </w:p>
    <w:p w14:paraId="3F63AFD9" w14:textId="77777777" w:rsidR="00D5358C" w:rsidRPr="009440B9" w:rsidRDefault="00D5358C" w:rsidP="00D5358C">
      <w:pPr>
        <w:rPr>
          <w:rFonts w:asciiTheme="minorEastAsia" w:eastAsiaTheme="minorEastAsia" w:hAnsiTheme="minorEastAsia"/>
          <w:sz w:val="24"/>
        </w:rPr>
      </w:pPr>
      <w:r w:rsidRPr="009440B9">
        <w:rPr>
          <w:rFonts w:asciiTheme="minorEastAsia" w:eastAsiaTheme="minorEastAsia" w:hAnsiTheme="minorEastAsia" w:hint="eastAsia"/>
          <w:sz w:val="24"/>
        </w:rPr>
        <w:t xml:space="preserve">　</w:t>
      </w:r>
    </w:p>
    <w:p w14:paraId="464D76D5" w14:textId="19183CF5" w:rsidR="00D5358C" w:rsidRPr="009440B9" w:rsidRDefault="00D5358C" w:rsidP="00D5358C">
      <w:pPr>
        <w:pStyle w:val="a5"/>
        <w:numPr>
          <w:ilvl w:val="0"/>
          <w:numId w:val="2"/>
        </w:numPr>
        <w:ind w:leftChars="0"/>
        <w:rPr>
          <w:rFonts w:asciiTheme="minorEastAsia" w:eastAsiaTheme="minorEastAsia" w:hAnsiTheme="minorEastAsia"/>
          <w:sz w:val="24"/>
        </w:rPr>
      </w:pPr>
      <w:r w:rsidRPr="009440B9">
        <w:rPr>
          <w:rFonts w:asciiTheme="minorEastAsia" w:eastAsiaTheme="minorEastAsia" w:hAnsiTheme="minorEastAsia" w:hint="eastAsia"/>
          <w:sz w:val="24"/>
        </w:rPr>
        <w:t>現状と課題</w:t>
      </w:r>
    </w:p>
    <w:p w14:paraId="316469A5" w14:textId="2E3F662E" w:rsidR="00523DAA" w:rsidRPr="00523DAA" w:rsidRDefault="009440B9" w:rsidP="00523DAA">
      <w:pPr>
        <w:ind w:leftChars="300" w:left="870" w:hangingChars="100" w:hanging="240"/>
        <w:rPr>
          <w:rFonts w:asciiTheme="minorEastAsia" w:eastAsiaTheme="minorEastAsia" w:hAnsiTheme="minorEastAsia"/>
          <w:sz w:val="24"/>
        </w:rPr>
      </w:pPr>
      <w:r>
        <w:rPr>
          <w:rFonts w:asciiTheme="minorEastAsia" w:eastAsiaTheme="minorEastAsia" w:hAnsiTheme="minorEastAsia" w:hint="eastAsia"/>
          <w:sz w:val="24"/>
        </w:rPr>
        <w:t>ア．</w:t>
      </w:r>
      <w:r w:rsidR="00473D70">
        <w:rPr>
          <w:rFonts w:asciiTheme="minorEastAsia" w:eastAsiaTheme="minorEastAsia" w:hAnsiTheme="minorEastAsia" w:hint="eastAsia"/>
          <w:sz w:val="24"/>
        </w:rPr>
        <w:t>各</w:t>
      </w:r>
      <w:r w:rsidR="00591372" w:rsidRPr="00591372">
        <w:rPr>
          <w:rFonts w:asciiTheme="minorEastAsia" w:eastAsiaTheme="minorEastAsia" w:hAnsiTheme="minorEastAsia" w:hint="eastAsia"/>
          <w:sz w:val="24"/>
        </w:rPr>
        <w:t>省内業務システムにかかるゼロトラストアーキテクチャへの対応</w:t>
      </w:r>
    </w:p>
    <w:p w14:paraId="2FEE308A" w14:textId="381D6EF1" w:rsidR="00591372" w:rsidRPr="00591372" w:rsidRDefault="00591372" w:rsidP="003B246D">
      <w:pPr>
        <w:spacing w:line="360" w:lineRule="exact"/>
        <w:ind w:leftChars="400" w:left="840" w:firstLineChars="100" w:firstLine="240"/>
        <w:rPr>
          <w:rFonts w:asciiTheme="minorEastAsia" w:eastAsiaTheme="minorEastAsia" w:hAnsiTheme="minorEastAsia"/>
          <w:sz w:val="24"/>
        </w:rPr>
      </w:pPr>
      <w:r w:rsidRPr="00591372">
        <w:rPr>
          <w:rFonts w:asciiTheme="minorEastAsia" w:eastAsiaTheme="minorEastAsia" w:hAnsiTheme="minorEastAsia" w:hint="eastAsia"/>
          <w:sz w:val="24"/>
        </w:rPr>
        <w:t>文部科学省の基盤ネットワークシステム</w:t>
      </w:r>
      <w:r w:rsidR="00473D70">
        <w:rPr>
          <w:rFonts w:asciiTheme="minorEastAsia" w:eastAsiaTheme="minorEastAsia" w:hAnsiTheme="minorEastAsia" w:hint="eastAsia"/>
          <w:sz w:val="24"/>
        </w:rPr>
        <w:t>である</w:t>
      </w:r>
      <w:r w:rsidR="00473D70" w:rsidRPr="00591372">
        <w:rPr>
          <w:rFonts w:asciiTheme="minorEastAsia" w:eastAsiaTheme="minorEastAsia" w:hAnsiTheme="minorEastAsia" w:hint="eastAsia"/>
          <w:sz w:val="24"/>
        </w:rPr>
        <w:t>文部科学省行政情報システムは</w:t>
      </w:r>
      <w:r w:rsidRPr="00591372">
        <w:rPr>
          <w:rFonts w:asciiTheme="minorEastAsia" w:eastAsiaTheme="minorEastAsia" w:hAnsiTheme="minorEastAsia" w:hint="eastAsia"/>
          <w:sz w:val="24"/>
        </w:rPr>
        <w:t>、令和</w:t>
      </w:r>
      <w:r w:rsidRPr="00591372">
        <w:rPr>
          <w:rFonts w:asciiTheme="minorEastAsia" w:eastAsiaTheme="minorEastAsia" w:hAnsiTheme="minorEastAsia"/>
          <w:sz w:val="24"/>
        </w:rPr>
        <w:t>4</w:t>
      </w:r>
      <w:r w:rsidRPr="00591372">
        <w:rPr>
          <w:rFonts w:asciiTheme="minorEastAsia" w:eastAsiaTheme="minorEastAsia" w:hAnsiTheme="minorEastAsia" w:hint="eastAsia"/>
          <w:sz w:val="24"/>
        </w:rPr>
        <w:t>年</w:t>
      </w:r>
      <w:r w:rsidRPr="00591372">
        <w:rPr>
          <w:rFonts w:asciiTheme="minorEastAsia" w:eastAsiaTheme="minorEastAsia" w:hAnsiTheme="minorEastAsia"/>
          <w:sz w:val="24"/>
        </w:rPr>
        <w:t>1</w:t>
      </w:r>
      <w:r w:rsidRPr="00591372">
        <w:rPr>
          <w:rFonts w:asciiTheme="minorEastAsia" w:eastAsiaTheme="minorEastAsia" w:hAnsiTheme="minorEastAsia" w:hint="eastAsia"/>
          <w:sz w:val="24"/>
        </w:rPr>
        <w:t>月に更改し、ゼロトラストアーキテクチャの概念を念頭に置いて構成しており、認証・認可についても単</w:t>
      </w:r>
      <w:r w:rsidRPr="00591372">
        <w:rPr>
          <w:rFonts w:ascii="Microsoft JhengHei" w:eastAsia="Microsoft JhengHei" w:hAnsi="Microsoft JhengHei" w:cs="Microsoft JhengHei" w:hint="eastAsia"/>
          <w:sz w:val="24"/>
        </w:rPr>
        <w:t>⼀</w:t>
      </w:r>
      <w:r w:rsidRPr="00591372">
        <w:rPr>
          <w:rFonts w:ascii="ＭＳ 明朝" w:hAnsi="ＭＳ 明朝" w:cs="ＭＳ 明朝" w:hint="eastAsia"/>
          <w:sz w:val="24"/>
        </w:rPr>
        <w:t>の</w:t>
      </w:r>
      <w:r w:rsidRPr="00591372">
        <w:rPr>
          <w:rFonts w:asciiTheme="minorEastAsia" w:eastAsiaTheme="minorEastAsia" w:hAnsiTheme="minorEastAsia"/>
          <w:sz w:val="24"/>
        </w:rPr>
        <w:t xml:space="preserve"> IAM</w:t>
      </w:r>
      <w:r w:rsidRPr="00591372">
        <w:rPr>
          <w:rFonts w:asciiTheme="minorEastAsia" w:eastAsiaTheme="minorEastAsia" w:hAnsiTheme="minorEastAsia" w:hint="eastAsia"/>
          <w:sz w:val="24"/>
        </w:rPr>
        <w:t>（</w:t>
      </w:r>
      <w:r w:rsidRPr="00591372">
        <w:rPr>
          <w:rFonts w:asciiTheme="minorEastAsia" w:eastAsiaTheme="minorEastAsia" w:hAnsiTheme="minorEastAsia"/>
          <w:sz w:val="24"/>
        </w:rPr>
        <w:t>Identity and Access Management</w:t>
      </w:r>
      <w:r w:rsidRPr="00591372">
        <w:rPr>
          <w:rFonts w:asciiTheme="minorEastAsia" w:eastAsiaTheme="minorEastAsia" w:hAnsiTheme="minorEastAsia" w:hint="eastAsia"/>
          <w:sz w:val="24"/>
        </w:rPr>
        <w:t>）をソースとする</w:t>
      </w:r>
      <w:r w:rsidRPr="00591372">
        <w:rPr>
          <w:rFonts w:asciiTheme="minorEastAsia" w:eastAsiaTheme="minorEastAsia" w:hAnsiTheme="minorEastAsia"/>
          <w:sz w:val="24"/>
        </w:rPr>
        <w:t xml:space="preserve"> </w:t>
      </w:r>
      <w:proofErr w:type="spellStart"/>
      <w:r w:rsidRPr="00591372">
        <w:rPr>
          <w:rFonts w:asciiTheme="minorEastAsia" w:eastAsiaTheme="minorEastAsia" w:hAnsiTheme="minorEastAsia"/>
          <w:sz w:val="24"/>
        </w:rPr>
        <w:t>IDaaS</w:t>
      </w:r>
      <w:proofErr w:type="spellEnd"/>
      <w:r w:rsidRPr="00591372">
        <w:rPr>
          <w:rFonts w:asciiTheme="minorEastAsia" w:eastAsiaTheme="minorEastAsia" w:hAnsiTheme="minorEastAsia" w:hint="eastAsia"/>
          <w:sz w:val="24"/>
        </w:rPr>
        <w:t>（</w:t>
      </w:r>
      <w:proofErr w:type="spellStart"/>
      <w:r w:rsidRPr="00591372">
        <w:rPr>
          <w:rFonts w:asciiTheme="minorEastAsia" w:eastAsiaTheme="minorEastAsia" w:hAnsiTheme="minorEastAsia"/>
          <w:sz w:val="24"/>
        </w:rPr>
        <w:t>I</w:t>
      </w:r>
      <w:r w:rsidR="0067540C">
        <w:rPr>
          <w:rFonts w:asciiTheme="minorEastAsia" w:eastAsiaTheme="minorEastAsia" w:hAnsiTheme="minorEastAsia"/>
          <w:sz w:val="24"/>
        </w:rPr>
        <w:t>D</w:t>
      </w:r>
      <w:r w:rsidRPr="00591372">
        <w:rPr>
          <w:rFonts w:asciiTheme="minorEastAsia" w:eastAsiaTheme="minorEastAsia" w:hAnsiTheme="minorEastAsia"/>
          <w:sz w:val="24"/>
        </w:rPr>
        <w:t>entity</w:t>
      </w:r>
      <w:proofErr w:type="spellEnd"/>
      <w:r w:rsidRPr="00591372">
        <w:rPr>
          <w:rFonts w:asciiTheme="minorEastAsia" w:eastAsiaTheme="minorEastAsia" w:hAnsiTheme="minorEastAsia"/>
          <w:sz w:val="24"/>
        </w:rPr>
        <w:t xml:space="preserve"> as a Service</w:t>
      </w:r>
      <w:r w:rsidRPr="00591372">
        <w:rPr>
          <w:rFonts w:asciiTheme="minorEastAsia" w:eastAsiaTheme="minorEastAsia" w:hAnsiTheme="minorEastAsia" w:hint="eastAsia"/>
          <w:sz w:val="24"/>
        </w:rPr>
        <w:t>）によりクラウドサービスに対するユーザーの認証を</w:t>
      </w:r>
      <w:r w:rsidRPr="00591372">
        <w:rPr>
          <w:rFonts w:ascii="Microsoft JhengHei" w:eastAsia="Microsoft JhengHei" w:hAnsi="Microsoft JhengHei" w:cs="Microsoft JhengHei" w:hint="eastAsia"/>
          <w:sz w:val="24"/>
        </w:rPr>
        <w:t>⾏</w:t>
      </w:r>
      <w:r w:rsidRPr="00591372">
        <w:rPr>
          <w:rFonts w:ascii="ＭＳ 明朝" w:hAnsi="ＭＳ 明朝" w:cs="ＭＳ 明朝" w:hint="eastAsia"/>
          <w:sz w:val="24"/>
        </w:rPr>
        <w:t>い、各</w:t>
      </w:r>
      <w:r w:rsidRPr="00591372">
        <w:rPr>
          <w:rFonts w:asciiTheme="minorEastAsia" w:eastAsiaTheme="minorEastAsia" w:hAnsiTheme="minorEastAsia"/>
          <w:sz w:val="24"/>
        </w:rPr>
        <w:t>SaaS</w:t>
      </w:r>
      <w:r w:rsidRPr="00591372">
        <w:rPr>
          <w:rFonts w:asciiTheme="minorEastAsia" w:eastAsiaTheme="minorEastAsia" w:hAnsiTheme="minorEastAsia" w:hint="eastAsia"/>
          <w:sz w:val="24"/>
        </w:rPr>
        <w:t>への全てのユーザー認証を</w:t>
      </w:r>
      <w:r w:rsidRPr="00591372">
        <w:rPr>
          <w:rFonts w:asciiTheme="minorEastAsia" w:eastAsiaTheme="minorEastAsia" w:hAnsiTheme="minorEastAsia"/>
          <w:sz w:val="24"/>
        </w:rPr>
        <w:t>IAM</w:t>
      </w:r>
      <w:r w:rsidRPr="00591372">
        <w:rPr>
          <w:rFonts w:asciiTheme="minorEastAsia" w:eastAsiaTheme="minorEastAsia" w:hAnsiTheme="minorEastAsia" w:hint="eastAsia"/>
          <w:sz w:val="24"/>
        </w:rPr>
        <w:t>へ集約することで、誰が・いつ認証し、どの</w:t>
      </w:r>
      <w:r w:rsidRPr="00591372">
        <w:rPr>
          <w:rFonts w:asciiTheme="minorEastAsia" w:eastAsiaTheme="minorEastAsia" w:hAnsiTheme="minorEastAsia"/>
          <w:sz w:val="24"/>
        </w:rPr>
        <w:t>SaaS</w:t>
      </w:r>
      <w:r w:rsidRPr="00591372">
        <w:rPr>
          <w:rFonts w:asciiTheme="minorEastAsia" w:eastAsiaTheme="minorEastAsia" w:hAnsiTheme="minorEastAsia" w:hint="eastAsia"/>
          <w:sz w:val="24"/>
        </w:rPr>
        <w:t>に対して・どの権限で認可したのかを制御している。</w:t>
      </w:r>
    </w:p>
    <w:p w14:paraId="5FC8FBB7" w14:textId="77777777" w:rsidR="00591372" w:rsidRPr="00591372" w:rsidRDefault="00591372" w:rsidP="00591372">
      <w:pPr>
        <w:ind w:leftChars="400" w:left="840" w:firstLineChars="100" w:firstLine="240"/>
        <w:rPr>
          <w:rFonts w:asciiTheme="minorEastAsia" w:eastAsiaTheme="minorEastAsia" w:hAnsiTheme="minorEastAsia"/>
          <w:sz w:val="24"/>
        </w:rPr>
      </w:pPr>
      <w:r w:rsidRPr="00591372">
        <w:rPr>
          <w:rFonts w:asciiTheme="minorEastAsia" w:eastAsiaTheme="minorEastAsia" w:hAnsiTheme="minorEastAsia" w:hint="eastAsia"/>
          <w:sz w:val="24"/>
        </w:rPr>
        <w:t xml:space="preserve">このような認証・認可を実現することにより、セキュリティレベルを向上させつつ、Box/Slack等のクラウドサービスの導入による多様な働き方への対応など、セキュアで効果的・効率的なシステムとして提供することが可能となったところである。 </w:t>
      </w:r>
    </w:p>
    <w:p w14:paraId="3C6D96AA" w14:textId="5C35F5DB" w:rsidR="00591372" w:rsidRPr="00591372" w:rsidRDefault="00591372" w:rsidP="00591372">
      <w:pPr>
        <w:ind w:leftChars="400" w:left="840" w:firstLineChars="100" w:firstLine="240"/>
        <w:rPr>
          <w:rFonts w:asciiTheme="minorEastAsia" w:eastAsiaTheme="minorEastAsia" w:hAnsiTheme="minorEastAsia"/>
          <w:sz w:val="24"/>
        </w:rPr>
      </w:pPr>
      <w:r w:rsidRPr="00591372">
        <w:rPr>
          <w:rFonts w:asciiTheme="minorEastAsia" w:eastAsiaTheme="minorEastAsia" w:hAnsiTheme="minorEastAsia" w:hint="eastAsia"/>
          <w:sz w:val="24"/>
        </w:rPr>
        <w:t>この構築した</w:t>
      </w:r>
      <w:proofErr w:type="spellStart"/>
      <w:r w:rsidRPr="00591372">
        <w:rPr>
          <w:rFonts w:asciiTheme="minorEastAsia" w:eastAsiaTheme="minorEastAsia" w:hAnsiTheme="minorEastAsia" w:hint="eastAsia"/>
          <w:sz w:val="24"/>
        </w:rPr>
        <w:t>IDaa</w:t>
      </w:r>
      <w:r w:rsidR="0067540C">
        <w:rPr>
          <w:rFonts w:asciiTheme="minorEastAsia" w:eastAsiaTheme="minorEastAsia" w:hAnsiTheme="minorEastAsia"/>
          <w:sz w:val="24"/>
        </w:rPr>
        <w:t>S</w:t>
      </w:r>
      <w:proofErr w:type="spellEnd"/>
      <w:r w:rsidRPr="00591372">
        <w:rPr>
          <w:rFonts w:asciiTheme="minorEastAsia" w:eastAsiaTheme="minorEastAsia" w:hAnsiTheme="minorEastAsia" w:hint="eastAsia"/>
          <w:sz w:val="24"/>
        </w:rPr>
        <w:t>については、省内の情報資産を取り扱う上でのセキュリティベースラインを維持するためには有効であり、文部科学省で運用している各業務システムにおいても活用することが望ましい</w:t>
      </w:r>
      <w:r w:rsidR="00B41256">
        <w:rPr>
          <w:rFonts w:asciiTheme="minorEastAsia" w:eastAsiaTheme="minorEastAsia" w:hAnsiTheme="minorEastAsia" w:hint="eastAsia"/>
          <w:sz w:val="24"/>
        </w:rPr>
        <w:t>が、現時点では実現できていない。</w:t>
      </w:r>
      <w:r w:rsidRPr="00591372">
        <w:rPr>
          <w:rFonts w:asciiTheme="minorEastAsia" w:eastAsiaTheme="minorEastAsia" w:hAnsiTheme="minorEastAsia" w:hint="eastAsia"/>
          <w:sz w:val="24"/>
        </w:rPr>
        <w:t xml:space="preserve"> </w:t>
      </w:r>
    </w:p>
    <w:p w14:paraId="56AEC90A" w14:textId="0FEF9713" w:rsidR="00591372" w:rsidRPr="00523DAA" w:rsidRDefault="004C57E8" w:rsidP="00591372">
      <w:pPr>
        <w:pStyle w:val="a5"/>
        <w:ind w:firstLineChars="100" w:firstLine="240"/>
        <w:rPr>
          <w:rFonts w:asciiTheme="minorEastAsia" w:eastAsiaTheme="minorEastAsia" w:hAnsiTheme="minorEastAsia"/>
          <w:sz w:val="24"/>
        </w:rPr>
      </w:pPr>
      <w:r w:rsidRPr="004C57E8">
        <w:rPr>
          <w:rFonts w:asciiTheme="minorEastAsia" w:eastAsiaTheme="minorEastAsia" w:hAnsiTheme="minorEastAsia" w:hint="eastAsia"/>
          <w:sz w:val="24"/>
        </w:rPr>
        <w:t>省内システムについて、認証・認可等の統合によるセキュリティ向上、運用経費縮減が課題となっている。</w:t>
      </w:r>
    </w:p>
    <w:p w14:paraId="5F06BC08" w14:textId="77777777" w:rsidR="007D78D6" w:rsidRDefault="007D78D6" w:rsidP="003A330C">
      <w:pPr>
        <w:ind w:left="420" w:firstLineChars="100" w:firstLine="240"/>
        <w:rPr>
          <w:rFonts w:asciiTheme="minorEastAsia" w:eastAsiaTheme="minorEastAsia" w:hAnsiTheme="minorEastAsia"/>
          <w:sz w:val="24"/>
        </w:rPr>
      </w:pPr>
    </w:p>
    <w:p w14:paraId="0F1E2F1B" w14:textId="681A9659" w:rsidR="000C612E" w:rsidRPr="009440B9" w:rsidRDefault="003A330C" w:rsidP="003A330C">
      <w:pPr>
        <w:ind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イ．</w:t>
      </w:r>
      <w:r w:rsidR="00EC1EBE" w:rsidRPr="009440B9">
        <w:rPr>
          <w:rFonts w:asciiTheme="minorEastAsia" w:eastAsiaTheme="minorEastAsia" w:hAnsiTheme="minorEastAsia" w:hint="eastAsia"/>
          <w:sz w:val="24"/>
        </w:rPr>
        <w:t>ICTを活用した教育サービスの充実について</w:t>
      </w:r>
      <w:r w:rsidR="00B10ED6" w:rsidRPr="009440B9">
        <w:rPr>
          <w:rFonts w:asciiTheme="minorEastAsia" w:eastAsiaTheme="minorEastAsia" w:hAnsiTheme="minorEastAsia" w:hint="eastAsia"/>
          <w:sz w:val="24"/>
        </w:rPr>
        <w:t xml:space="preserve">　</w:t>
      </w:r>
    </w:p>
    <w:p w14:paraId="050FD7BE" w14:textId="57154877" w:rsidR="1F9971E4" w:rsidRPr="001229B0" w:rsidRDefault="00835F0E" w:rsidP="003B246D">
      <w:pPr>
        <w:pStyle w:val="a5"/>
        <w:ind w:leftChars="500" w:left="1050" w:firstLineChars="100" w:firstLine="240"/>
      </w:pPr>
      <w:r w:rsidRPr="00835F0E">
        <w:rPr>
          <w:rFonts w:asciiTheme="minorEastAsia" w:eastAsiaTheme="minorEastAsia" w:hAnsiTheme="minorEastAsia" w:hint="eastAsia"/>
          <w:sz w:val="24"/>
        </w:rPr>
        <w:t>文部科学省では、教育DXを強力に推進するため、全国の学校等で共通に活用できる基盤の整備を進めて</w:t>
      </w:r>
      <w:r w:rsidR="001229B0">
        <w:rPr>
          <w:rFonts w:asciiTheme="minorEastAsia" w:eastAsiaTheme="minorEastAsia" w:hAnsiTheme="minorEastAsia" w:hint="eastAsia"/>
          <w:sz w:val="24"/>
        </w:rPr>
        <w:t>おり、</w:t>
      </w:r>
      <w:r w:rsidR="1F9971E4" w:rsidRPr="001229B0">
        <w:rPr>
          <w:sz w:val="24"/>
        </w:rPr>
        <w:t>学校や家庭においてオンラ</w:t>
      </w:r>
      <w:r w:rsidR="1F9971E4" w:rsidRPr="001229B0">
        <w:rPr>
          <w:sz w:val="24"/>
        </w:rPr>
        <w:lastRenderedPageBreak/>
        <w:t>イン上で学習やアセスメントができる</w:t>
      </w:r>
      <w:r w:rsidR="1F9971E4" w:rsidRPr="00052AD1">
        <w:rPr>
          <w:rFonts w:asciiTheme="minorEastAsia" w:eastAsiaTheme="minorEastAsia" w:hAnsiTheme="minorEastAsia"/>
          <w:sz w:val="24"/>
        </w:rPr>
        <w:t>CBT</w:t>
      </w:r>
      <w:r w:rsidR="1F9971E4" w:rsidRPr="001229B0">
        <w:rPr>
          <w:sz w:val="24"/>
        </w:rPr>
        <w:t>（</w:t>
      </w:r>
      <w:r w:rsidR="1F9971E4" w:rsidRPr="00052AD1">
        <w:rPr>
          <w:rFonts w:asciiTheme="minorEastAsia" w:eastAsiaTheme="minorEastAsia" w:hAnsiTheme="minorEastAsia"/>
          <w:sz w:val="24"/>
        </w:rPr>
        <w:t>Computer Based Testing</w:t>
      </w:r>
      <w:r w:rsidR="1F9971E4" w:rsidRPr="001229B0">
        <w:rPr>
          <w:sz w:val="24"/>
        </w:rPr>
        <w:t>）システムである「文部科学省</w:t>
      </w:r>
      <w:r w:rsidR="1F9971E4" w:rsidRPr="00052AD1">
        <w:rPr>
          <w:rFonts w:asciiTheme="minorEastAsia" w:eastAsiaTheme="minorEastAsia" w:hAnsiTheme="minorEastAsia"/>
          <w:sz w:val="24"/>
        </w:rPr>
        <w:t>CBT</w:t>
      </w:r>
      <w:r w:rsidR="1F9971E4" w:rsidRPr="001229B0">
        <w:rPr>
          <w:sz w:val="24"/>
        </w:rPr>
        <w:t>システム（</w:t>
      </w:r>
      <w:r w:rsidR="1F9971E4" w:rsidRPr="00052AD1">
        <w:rPr>
          <w:rFonts w:asciiTheme="minorEastAsia" w:eastAsiaTheme="minorEastAsia" w:hAnsiTheme="minorEastAsia"/>
          <w:sz w:val="24"/>
        </w:rPr>
        <w:t>MEXCBT</w:t>
      </w:r>
      <w:r w:rsidR="1F9971E4" w:rsidRPr="001229B0">
        <w:rPr>
          <w:sz w:val="24"/>
        </w:rPr>
        <w:t>：メクビット）」の開発を令和</w:t>
      </w:r>
      <w:r w:rsidR="1F9971E4" w:rsidRPr="00052AD1">
        <w:rPr>
          <w:rFonts w:asciiTheme="minorEastAsia" w:eastAsiaTheme="minorEastAsia" w:hAnsiTheme="minorEastAsia"/>
          <w:sz w:val="24"/>
        </w:rPr>
        <w:t>2</w:t>
      </w:r>
      <w:r w:rsidR="1F9971E4" w:rsidRPr="001229B0">
        <w:rPr>
          <w:sz w:val="24"/>
        </w:rPr>
        <w:t>年度から行ってい</w:t>
      </w:r>
      <w:r w:rsidR="001229B0">
        <w:rPr>
          <w:rFonts w:hint="eastAsia"/>
          <w:sz w:val="24"/>
        </w:rPr>
        <w:t>る</w:t>
      </w:r>
      <w:r w:rsidR="1F9971E4" w:rsidRPr="001229B0">
        <w:rPr>
          <w:sz w:val="24"/>
        </w:rPr>
        <w:t>。</w:t>
      </w:r>
      <w:r w:rsidR="001229B0">
        <w:rPr>
          <w:rFonts w:hint="eastAsia"/>
          <w:sz w:val="24"/>
        </w:rPr>
        <w:t>また、</w:t>
      </w:r>
      <w:r w:rsidR="1F9971E4" w:rsidRPr="001229B0">
        <w:rPr>
          <w:sz w:val="24"/>
        </w:rPr>
        <w:t>国が作成した全国学力・学習状況調査の問題等に加えて、新たに地方公共団体の学力調査の問題等を掲載するなどの拡充等を実施し、令和</w:t>
      </w:r>
      <w:r w:rsidR="1F9971E4" w:rsidRPr="00052AD1">
        <w:rPr>
          <w:rFonts w:asciiTheme="minorEastAsia" w:eastAsiaTheme="minorEastAsia" w:hAnsiTheme="minorEastAsia"/>
          <w:sz w:val="24"/>
        </w:rPr>
        <w:t>3</w:t>
      </w:r>
      <w:r w:rsidR="1F9971E4" w:rsidRPr="001229B0">
        <w:rPr>
          <w:sz w:val="24"/>
        </w:rPr>
        <w:t>年</w:t>
      </w:r>
      <w:r w:rsidR="1F9971E4" w:rsidRPr="00052AD1">
        <w:rPr>
          <w:rFonts w:asciiTheme="minorEastAsia" w:eastAsiaTheme="minorEastAsia" w:hAnsiTheme="minorEastAsia"/>
          <w:sz w:val="24"/>
        </w:rPr>
        <w:t>12</w:t>
      </w:r>
      <w:r w:rsidR="1F9971E4" w:rsidRPr="001229B0">
        <w:rPr>
          <w:sz w:val="24"/>
        </w:rPr>
        <w:t>月からは、希望する全国の小・中・高等学校等での活用を開始して</w:t>
      </w:r>
      <w:r w:rsidR="001229B0">
        <w:rPr>
          <w:rFonts w:hint="eastAsia"/>
          <w:sz w:val="24"/>
        </w:rPr>
        <w:t>おり、</w:t>
      </w:r>
      <w:r w:rsidR="0067540C" w:rsidRPr="00052AD1">
        <w:rPr>
          <w:rFonts w:asciiTheme="minorEastAsia" w:eastAsiaTheme="minorEastAsia" w:hAnsiTheme="minorEastAsia"/>
          <w:sz w:val="24"/>
        </w:rPr>
        <w:t>4</w:t>
      </w:r>
      <w:r w:rsidR="1F9971E4" w:rsidRPr="001229B0">
        <w:rPr>
          <w:sz w:val="24"/>
        </w:rPr>
        <w:t>年</w:t>
      </w:r>
      <w:r w:rsidR="0067540C" w:rsidRPr="00052AD1">
        <w:rPr>
          <w:rFonts w:asciiTheme="minorEastAsia" w:eastAsiaTheme="minorEastAsia" w:hAnsiTheme="minorEastAsia"/>
          <w:sz w:val="24"/>
        </w:rPr>
        <w:t>7</w:t>
      </w:r>
      <w:r w:rsidR="1F9971E4" w:rsidRPr="001229B0">
        <w:rPr>
          <w:sz w:val="24"/>
        </w:rPr>
        <w:t>月現在、約</w:t>
      </w:r>
      <w:r w:rsidR="1F9971E4" w:rsidRPr="00052AD1">
        <w:rPr>
          <w:rFonts w:asciiTheme="minorEastAsia" w:eastAsiaTheme="minorEastAsia" w:hAnsiTheme="minorEastAsia"/>
          <w:sz w:val="24"/>
        </w:rPr>
        <w:t>1.1</w:t>
      </w:r>
      <w:r w:rsidR="1F9971E4" w:rsidRPr="001229B0">
        <w:rPr>
          <w:sz w:val="24"/>
        </w:rPr>
        <w:t>万校、約</w:t>
      </w:r>
      <w:r w:rsidR="1F9971E4" w:rsidRPr="00052AD1">
        <w:rPr>
          <w:rFonts w:asciiTheme="minorEastAsia" w:eastAsiaTheme="minorEastAsia" w:hAnsiTheme="minorEastAsia"/>
          <w:sz w:val="24"/>
        </w:rPr>
        <w:t>360</w:t>
      </w:r>
      <w:r w:rsidR="1F9971E4" w:rsidRPr="001229B0">
        <w:rPr>
          <w:sz w:val="24"/>
        </w:rPr>
        <w:t>万人が登録し、授業や家庭学習の際に活用されてい</w:t>
      </w:r>
      <w:r w:rsidR="001229B0">
        <w:rPr>
          <w:rFonts w:hint="eastAsia"/>
          <w:sz w:val="24"/>
        </w:rPr>
        <w:t>る</w:t>
      </w:r>
      <w:r w:rsidR="1F9971E4" w:rsidRPr="001229B0">
        <w:rPr>
          <w:sz w:val="24"/>
        </w:rPr>
        <w:t>。</w:t>
      </w:r>
    </w:p>
    <w:p w14:paraId="5B5F8D50" w14:textId="76513773" w:rsidR="009D0C76" w:rsidRPr="009D0C76" w:rsidRDefault="1F9971E4" w:rsidP="009D0C76">
      <w:pPr>
        <w:pStyle w:val="a5"/>
        <w:ind w:leftChars="500" w:left="1050" w:firstLineChars="100" w:firstLine="240"/>
        <w:rPr>
          <w:rFonts w:asciiTheme="minorEastAsia" w:eastAsiaTheme="minorEastAsia" w:hAnsiTheme="minorEastAsia"/>
          <w:sz w:val="24"/>
        </w:rPr>
      </w:pPr>
      <w:r w:rsidRPr="009D0C76">
        <w:rPr>
          <w:rFonts w:asciiTheme="minorEastAsia" w:eastAsiaTheme="minorEastAsia" w:hAnsiTheme="minorEastAsia"/>
          <w:sz w:val="24"/>
        </w:rPr>
        <w:t>教育データを効果的に利活用するためには、必要な知見や成果を集</w:t>
      </w:r>
      <w:r w:rsidR="009D0C76">
        <w:rPr>
          <w:rFonts w:asciiTheme="minorEastAsia" w:eastAsiaTheme="minorEastAsia" w:hAnsiTheme="minorEastAsia" w:hint="eastAsia"/>
          <w:sz w:val="24"/>
        </w:rPr>
        <w:t xml:space="preserve">　</w:t>
      </w:r>
      <w:r w:rsidRPr="009D0C76">
        <w:rPr>
          <w:rFonts w:asciiTheme="minorEastAsia" w:eastAsiaTheme="minorEastAsia" w:hAnsiTheme="minorEastAsia"/>
          <w:sz w:val="24"/>
        </w:rPr>
        <w:t>約するための、全国の学校等で共通に活用できるシステムを整備する必要があ</w:t>
      </w:r>
      <w:r w:rsidR="001229B0">
        <w:rPr>
          <w:rFonts w:asciiTheme="minorEastAsia" w:eastAsiaTheme="minorEastAsia" w:hAnsiTheme="minorEastAsia" w:hint="eastAsia"/>
          <w:sz w:val="24"/>
        </w:rPr>
        <w:t>るが、</w:t>
      </w:r>
      <w:r w:rsidRPr="009D0C76">
        <w:rPr>
          <w:rFonts w:asciiTheme="minorEastAsia" w:eastAsiaTheme="minorEastAsia" w:hAnsiTheme="minorEastAsia"/>
          <w:sz w:val="24"/>
        </w:rPr>
        <w:t>MEXCBTの活用を全国に広げることで、こうした課題を解決し、教育DX推進の基盤づくりを</w:t>
      </w:r>
      <w:r w:rsidR="001229B0">
        <w:rPr>
          <w:rFonts w:asciiTheme="minorEastAsia" w:eastAsiaTheme="minorEastAsia" w:hAnsiTheme="minorEastAsia" w:hint="eastAsia"/>
          <w:sz w:val="24"/>
        </w:rPr>
        <w:t>推進する</w:t>
      </w:r>
      <w:r w:rsidRPr="009D0C76">
        <w:rPr>
          <w:rFonts w:asciiTheme="minorEastAsia" w:eastAsiaTheme="minorEastAsia" w:hAnsiTheme="minorEastAsia"/>
          <w:sz w:val="24"/>
        </w:rPr>
        <w:t>。</w:t>
      </w:r>
    </w:p>
    <w:p w14:paraId="38AFEB86" w14:textId="77777777" w:rsidR="000C612E" w:rsidRPr="009D0C76" w:rsidRDefault="000C612E" w:rsidP="009D0C76">
      <w:pPr>
        <w:ind w:leftChars="500" w:left="1050" w:firstLineChars="100" w:firstLine="240"/>
        <w:rPr>
          <w:rFonts w:asciiTheme="minorEastAsia" w:eastAsiaTheme="minorEastAsia" w:hAnsiTheme="minorEastAsia"/>
          <w:sz w:val="24"/>
        </w:rPr>
      </w:pPr>
    </w:p>
    <w:p w14:paraId="6E31BD8F" w14:textId="4FD0400B" w:rsidR="000C612E" w:rsidRPr="00633032" w:rsidRDefault="003A330C" w:rsidP="003A330C">
      <w:pPr>
        <w:ind w:left="420" w:firstLineChars="100" w:firstLine="240"/>
        <w:rPr>
          <w:rFonts w:asciiTheme="minorEastAsia" w:eastAsiaTheme="minorEastAsia" w:hAnsiTheme="minorEastAsia"/>
          <w:sz w:val="24"/>
        </w:rPr>
      </w:pPr>
      <w:r w:rsidRPr="00633032">
        <w:rPr>
          <w:rFonts w:asciiTheme="minorEastAsia" w:eastAsiaTheme="minorEastAsia" w:hAnsiTheme="minorEastAsia" w:hint="eastAsia"/>
          <w:sz w:val="24"/>
        </w:rPr>
        <w:t>ウ．</w:t>
      </w:r>
      <w:r w:rsidR="00EC1EBE" w:rsidRPr="00633032">
        <w:rPr>
          <w:rFonts w:asciiTheme="minorEastAsia" w:eastAsiaTheme="minorEastAsia" w:hAnsiTheme="minorEastAsia" w:hint="eastAsia"/>
          <w:sz w:val="24"/>
        </w:rPr>
        <w:t>教育データの効果的な活用の</w:t>
      </w:r>
      <w:r w:rsidR="00B10ED6" w:rsidRPr="00633032">
        <w:rPr>
          <w:rFonts w:asciiTheme="minorEastAsia" w:eastAsiaTheme="minorEastAsia" w:hAnsiTheme="minorEastAsia" w:hint="eastAsia"/>
          <w:sz w:val="24"/>
        </w:rPr>
        <w:t>推進について</w:t>
      </w:r>
    </w:p>
    <w:p w14:paraId="236EBA84" w14:textId="24C928E5" w:rsidR="00A71359" w:rsidRPr="00835F0E" w:rsidRDefault="00A71359" w:rsidP="00457D83">
      <w:pPr>
        <w:pStyle w:val="a5"/>
        <w:ind w:leftChars="472" w:left="991" w:firstLineChars="100" w:firstLine="240"/>
        <w:rPr>
          <w:rFonts w:asciiTheme="minorEastAsia" w:eastAsiaTheme="minorEastAsia" w:hAnsiTheme="minorEastAsia"/>
          <w:sz w:val="24"/>
        </w:rPr>
      </w:pPr>
      <w:r w:rsidRPr="00835F0E">
        <w:rPr>
          <w:rFonts w:asciiTheme="minorEastAsia" w:eastAsiaTheme="minorEastAsia" w:hAnsiTheme="minorEastAsia" w:hint="eastAsia"/>
          <w:sz w:val="24"/>
        </w:rPr>
        <w:t>現在、国が所有している教育に関する各種調査データや研究成果等は、担当部署が個別に管理を行っており、各種調査データを組み合わせた多面的・多角的な視点での現状把握や施策の検証ができていない</w:t>
      </w:r>
      <w:r w:rsidR="005C64C6">
        <w:rPr>
          <w:rFonts w:asciiTheme="minorEastAsia" w:eastAsiaTheme="minorEastAsia" w:hAnsiTheme="minorEastAsia" w:hint="eastAsia"/>
          <w:sz w:val="24"/>
        </w:rPr>
        <w:t>。また、</w:t>
      </w:r>
      <w:r w:rsidRPr="00835F0E">
        <w:rPr>
          <w:rFonts w:asciiTheme="minorEastAsia" w:eastAsiaTheme="minorEastAsia" w:hAnsiTheme="minorEastAsia" w:hint="eastAsia"/>
          <w:sz w:val="24"/>
        </w:rPr>
        <w:t>研究者が国で実施している研究の内容を把握</w:t>
      </w:r>
      <w:r w:rsidR="00457D83" w:rsidRPr="00835F0E">
        <w:rPr>
          <w:rFonts w:asciiTheme="minorEastAsia" w:eastAsiaTheme="minorEastAsia" w:hAnsiTheme="minorEastAsia" w:hint="eastAsia"/>
          <w:sz w:val="24"/>
        </w:rPr>
        <w:t>しておらず、その内容を踏まえた新たな研究につながらない等、教育データの</w:t>
      </w:r>
      <w:r w:rsidR="00251D3F" w:rsidRPr="00835F0E">
        <w:rPr>
          <w:rFonts w:asciiTheme="minorEastAsia" w:eastAsiaTheme="minorEastAsia" w:hAnsiTheme="minorEastAsia" w:hint="eastAsia"/>
          <w:sz w:val="24"/>
        </w:rPr>
        <w:t>活用</w:t>
      </w:r>
      <w:r w:rsidR="00457D83" w:rsidRPr="00835F0E">
        <w:rPr>
          <w:rFonts w:asciiTheme="minorEastAsia" w:eastAsiaTheme="minorEastAsia" w:hAnsiTheme="minorEastAsia" w:hint="eastAsia"/>
          <w:sz w:val="24"/>
        </w:rPr>
        <w:t>が進んでいない状況である。</w:t>
      </w:r>
    </w:p>
    <w:p w14:paraId="685818AC" w14:textId="2525E456" w:rsidR="00682C07" w:rsidRPr="00835F0E" w:rsidRDefault="00A71359" w:rsidP="00A71359">
      <w:pPr>
        <w:pStyle w:val="a5"/>
        <w:ind w:leftChars="472" w:left="991" w:firstLineChars="100" w:firstLine="240"/>
        <w:rPr>
          <w:rFonts w:asciiTheme="minorEastAsia" w:eastAsiaTheme="minorEastAsia" w:hAnsiTheme="minorEastAsia"/>
          <w:sz w:val="24"/>
        </w:rPr>
      </w:pPr>
      <w:r w:rsidRPr="00835F0E">
        <w:rPr>
          <w:rFonts w:asciiTheme="minorEastAsia" w:eastAsiaTheme="minorEastAsia" w:hAnsiTheme="minorEastAsia" w:hint="eastAsia"/>
          <w:sz w:val="24"/>
        </w:rPr>
        <w:t>これらの課題を解決し、</w:t>
      </w:r>
      <w:r w:rsidR="00682C07" w:rsidRPr="00835F0E">
        <w:rPr>
          <w:rFonts w:asciiTheme="minorEastAsia" w:eastAsiaTheme="minorEastAsia" w:hAnsiTheme="minorEastAsia" w:hint="eastAsia"/>
          <w:sz w:val="24"/>
        </w:rPr>
        <w:t>国や自治体におけるデータによる現状把握やそれを踏まえた政策・実践の改善・充実、新たな知見の創出につながる研究の活性化を図るため、文部科学省や国立教育政策研究所等が実施した教育分野の自治体・学校等の状況に関する調査データや研究成果・取組事例を集約する</w:t>
      </w:r>
      <w:r w:rsidR="0025051B" w:rsidRPr="00835F0E">
        <w:rPr>
          <w:rFonts w:asciiTheme="minorEastAsia" w:eastAsiaTheme="minorEastAsia" w:hAnsiTheme="minorEastAsia" w:hint="eastAsia"/>
          <w:sz w:val="24"/>
        </w:rPr>
        <w:t>「公教育データ・プラットフォーム」</w:t>
      </w:r>
      <w:r w:rsidR="00682C07" w:rsidRPr="00835F0E">
        <w:rPr>
          <w:rFonts w:asciiTheme="minorEastAsia" w:eastAsiaTheme="minorEastAsia" w:hAnsiTheme="minorEastAsia" w:hint="eastAsia"/>
          <w:sz w:val="24"/>
        </w:rPr>
        <w:t>の試行版を</w:t>
      </w:r>
      <w:r w:rsidR="005C64C6" w:rsidRPr="00835F0E">
        <w:rPr>
          <w:rFonts w:asciiTheme="minorEastAsia" w:eastAsiaTheme="minorEastAsia" w:hAnsiTheme="minorEastAsia" w:hint="eastAsia"/>
          <w:sz w:val="24"/>
        </w:rPr>
        <w:t>令和4年度に</w:t>
      </w:r>
      <w:r w:rsidR="00682C07" w:rsidRPr="00835F0E">
        <w:rPr>
          <w:rFonts w:asciiTheme="minorEastAsia" w:eastAsiaTheme="minorEastAsia" w:hAnsiTheme="minorEastAsia" w:hint="eastAsia"/>
          <w:sz w:val="24"/>
        </w:rPr>
        <w:t>構築する予定</w:t>
      </w:r>
      <w:r w:rsidR="005C64C6">
        <w:rPr>
          <w:rFonts w:asciiTheme="minorEastAsia" w:eastAsiaTheme="minorEastAsia" w:hAnsiTheme="minorEastAsia" w:hint="eastAsia"/>
          <w:sz w:val="24"/>
        </w:rPr>
        <w:t>であ</w:t>
      </w:r>
      <w:r w:rsidR="00682C07" w:rsidRPr="00835F0E">
        <w:rPr>
          <w:rFonts w:asciiTheme="minorEastAsia" w:eastAsiaTheme="minorEastAsia" w:hAnsiTheme="minorEastAsia" w:hint="eastAsia"/>
          <w:sz w:val="24"/>
        </w:rPr>
        <w:t>る。</w:t>
      </w:r>
    </w:p>
    <w:p w14:paraId="6310C5F5" w14:textId="027AE79C" w:rsidR="00EC1EBE" w:rsidRPr="009440B9" w:rsidRDefault="005C64C6" w:rsidP="00083F3D">
      <w:pPr>
        <w:pStyle w:val="a5"/>
        <w:ind w:leftChars="472" w:left="991"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682C07" w:rsidRPr="00835F0E">
        <w:rPr>
          <w:rFonts w:asciiTheme="minorEastAsia" w:eastAsiaTheme="minorEastAsia" w:hAnsiTheme="minorEastAsia" w:hint="eastAsia"/>
          <w:sz w:val="24"/>
        </w:rPr>
        <w:t>令和5年度以降、同システムの</w:t>
      </w:r>
      <w:r w:rsidR="00083F3D" w:rsidRPr="00835F0E">
        <w:rPr>
          <w:rFonts w:asciiTheme="minorEastAsia" w:eastAsiaTheme="minorEastAsia" w:hAnsiTheme="minorEastAsia" w:hint="eastAsia"/>
          <w:sz w:val="24"/>
        </w:rPr>
        <w:t>試行検証を進め、</w:t>
      </w:r>
      <w:r w:rsidR="00682C07" w:rsidRPr="00835F0E">
        <w:rPr>
          <w:rFonts w:asciiTheme="minorEastAsia" w:eastAsiaTheme="minorEastAsia" w:hAnsiTheme="minorEastAsia" w:hint="eastAsia"/>
          <w:sz w:val="24"/>
        </w:rPr>
        <w:t>利用者のニーズを踏まえ</w:t>
      </w:r>
      <w:r w:rsidR="00083F3D" w:rsidRPr="00835F0E">
        <w:rPr>
          <w:rFonts w:asciiTheme="minorEastAsia" w:eastAsiaTheme="minorEastAsia" w:hAnsiTheme="minorEastAsia" w:hint="eastAsia"/>
          <w:sz w:val="24"/>
        </w:rPr>
        <w:t>た、教育データの効果的な</w:t>
      </w:r>
      <w:r w:rsidR="00251D3F" w:rsidRPr="00835F0E">
        <w:rPr>
          <w:rFonts w:asciiTheme="minorEastAsia" w:eastAsiaTheme="minorEastAsia" w:hAnsiTheme="minorEastAsia" w:hint="eastAsia"/>
          <w:sz w:val="24"/>
        </w:rPr>
        <w:t>利</w:t>
      </w:r>
      <w:r w:rsidR="00083F3D" w:rsidRPr="00835F0E">
        <w:rPr>
          <w:rFonts w:asciiTheme="minorEastAsia" w:eastAsiaTheme="minorEastAsia" w:hAnsiTheme="minorEastAsia" w:hint="eastAsia"/>
          <w:sz w:val="24"/>
        </w:rPr>
        <w:t>活用を推進するための方策を検討する必要</w:t>
      </w:r>
      <w:r>
        <w:rPr>
          <w:rFonts w:asciiTheme="minorEastAsia" w:eastAsiaTheme="minorEastAsia" w:hAnsiTheme="minorEastAsia" w:hint="eastAsia"/>
          <w:sz w:val="24"/>
        </w:rPr>
        <w:t>が</w:t>
      </w:r>
      <w:r w:rsidR="00083F3D" w:rsidRPr="00835F0E">
        <w:rPr>
          <w:rFonts w:asciiTheme="minorEastAsia" w:eastAsiaTheme="minorEastAsia" w:hAnsiTheme="minorEastAsia" w:hint="eastAsia"/>
          <w:sz w:val="24"/>
        </w:rPr>
        <w:t>ある。</w:t>
      </w:r>
    </w:p>
    <w:p w14:paraId="5A01C204" w14:textId="242C61F9" w:rsidR="00EC1EBE" w:rsidRPr="009440B9" w:rsidRDefault="00EC1EBE" w:rsidP="009A5423">
      <w:pPr>
        <w:rPr>
          <w:rFonts w:asciiTheme="minorEastAsia" w:eastAsiaTheme="minorEastAsia" w:hAnsiTheme="minorEastAsia"/>
          <w:sz w:val="24"/>
        </w:rPr>
      </w:pPr>
    </w:p>
    <w:p w14:paraId="695D0232" w14:textId="3A17E39F" w:rsidR="00D5358C" w:rsidRPr="009440B9" w:rsidRDefault="00D5358C" w:rsidP="00D5358C">
      <w:pPr>
        <w:pStyle w:val="a5"/>
        <w:numPr>
          <w:ilvl w:val="0"/>
          <w:numId w:val="2"/>
        </w:numPr>
        <w:ind w:leftChars="0"/>
        <w:rPr>
          <w:rFonts w:asciiTheme="minorEastAsia" w:eastAsiaTheme="minorEastAsia" w:hAnsiTheme="minorEastAsia"/>
          <w:sz w:val="24"/>
        </w:rPr>
      </w:pPr>
      <w:r w:rsidRPr="009440B9">
        <w:rPr>
          <w:rFonts w:asciiTheme="minorEastAsia" w:eastAsiaTheme="minorEastAsia" w:hAnsiTheme="minorEastAsia" w:hint="eastAsia"/>
          <w:sz w:val="24"/>
        </w:rPr>
        <w:t>計画目標</w:t>
      </w:r>
    </w:p>
    <w:p w14:paraId="4CC12988" w14:textId="5BFEF1A8" w:rsidR="005F259D" w:rsidRDefault="003522EA" w:rsidP="005F259D">
      <w:pPr>
        <w:ind w:leftChars="300" w:left="1110" w:hangingChars="200" w:hanging="480"/>
        <w:rPr>
          <w:rFonts w:asciiTheme="minorEastAsia" w:eastAsiaTheme="minorEastAsia" w:hAnsiTheme="minorEastAsia"/>
          <w:sz w:val="24"/>
        </w:rPr>
      </w:pPr>
      <w:r w:rsidRPr="009440B9">
        <w:rPr>
          <w:rFonts w:asciiTheme="minorEastAsia" w:eastAsiaTheme="minorEastAsia" w:hAnsiTheme="minorEastAsia" w:hint="eastAsia"/>
          <w:sz w:val="24"/>
        </w:rPr>
        <w:t>ア．</w:t>
      </w:r>
      <w:r w:rsidR="00F60472">
        <w:rPr>
          <w:rFonts w:asciiTheme="minorEastAsia" w:eastAsiaTheme="minorEastAsia" w:hAnsiTheme="minorEastAsia" w:hint="eastAsia"/>
          <w:sz w:val="24"/>
        </w:rPr>
        <w:t>各省内業務</w:t>
      </w:r>
      <w:r w:rsidRPr="009440B9">
        <w:rPr>
          <w:rFonts w:asciiTheme="minorEastAsia" w:eastAsiaTheme="minorEastAsia" w:hAnsiTheme="minorEastAsia" w:hint="eastAsia"/>
          <w:sz w:val="24"/>
        </w:rPr>
        <w:t>システム</w:t>
      </w:r>
      <w:r w:rsidR="00F60472">
        <w:rPr>
          <w:rFonts w:asciiTheme="minorEastAsia" w:eastAsiaTheme="minorEastAsia" w:hAnsiTheme="minorEastAsia" w:hint="eastAsia"/>
          <w:sz w:val="24"/>
        </w:rPr>
        <w:t>にかかるゼロトラストアーキテクチャへの対応</w:t>
      </w:r>
    </w:p>
    <w:p w14:paraId="04920E97" w14:textId="6689D6EB" w:rsidR="005C5649" w:rsidRDefault="003A330C" w:rsidP="005F259D">
      <w:pPr>
        <w:ind w:leftChars="300" w:left="111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5C5649" w:rsidRPr="005C5649">
        <w:rPr>
          <w:rFonts w:asciiTheme="minorEastAsia" w:eastAsiaTheme="minorEastAsia" w:hAnsiTheme="minorEastAsia" w:hint="eastAsia"/>
          <w:sz w:val="24"/>
        </w:rPr>
        <w:t>省内のあらゆる情報資産がセキュアとなるよう、文部科学省内における各業務システムにおいては行政情報システムの</w:t>
      </w:r>
      <w:proofErr w:type="spellStart"/>
      <w:r w:rsidR="005C5649" w:rsidRPr="005C5649">
        <w:rPr>
          <w:rFonts w:asciiTheme="minorEastAsia" w:eastAsiaTheme="minorEastAsia" w:hAnsiTheme="minorEastAsia" w:hint="eastAsia"/>
          <w:sz w:val="24"/>
        </w:rPr>
        <w:t>IDaa</w:t>
      </w:r>
      <w:r w:rsidR="0067540C">
        <w:rPr>
          <w:rFonts w:asciiTheme="minorEastAsia" w:eastAsiaTheme="minorEastAsia" w:hAnsiTheme="minorEastAsia"/>
          <w:sz w:val="24"/>
        </w:rPr>
        <w:t>S</w:t>
      </w:r>
      <w:proofErr w:type="spellEnd"/>
      <w:r w:rsidR="005C5649" w:rsidRPr="005C5649">
        <w:rPr>
          <w:rFonts w:asciiTheme="minorEastAsia" w:eastAsiaTheme="minorEastAsia" w:hAnsiTheme="minorEastAsia" w:hint="eastAsia"/>
          <w:sz w:val="24"/>
        </w:rPr>
        <w:t>との認証連携を行うことで、適切な認証・認可を実現する。</w:t>
      </w:r>
    </w:p>
    <w:p w14:paraId="2F1BAEF7" w14:textId="0FB7E03B" w:rsidR="005F259D" w:rsidRDefault="00591372" w:rsidP="003B246D">
      <w:pPr>
        <w:ind w:leftChars="500" w:left="1050" w:firstLineChars="100" w:firstLine="240"/>
        <w:rPr>
          <w:rFonts w:asciiTheme="minorEastAsia" w:eastAsiaTheme="minorEastAsia" w:hAnsiTheme="minorEastAsia"/>
          <w:sz w:val="24"/>
        </w:rPr>
      </w:pPr>
      <w:r w:rsidRPr="00591372">
        <w:rPr>
          <w:rFonts w:asciiTheme="minorEastAsia" w:eastAsiaTheme="minorEastAsia" w:hAnsiTheme="minorEastAsia" w:hint="eastAsia"/>
          <w:sz w:val="24"/>
        </w:rPr>
        <w:t>行政情報システムに統合ID基盤として活用できるよう</w:t>
      </w:r>
      <w:proofErr w:type="spellStart"/>
      <w:r w:rsidRPr="00591372">
        <w:rPr>
          <w:rFonts w:asciiTheme="minorEastAsia" w:eastAsiaTheme="minorEastAsia" w:hAnsiTheme="minorEastAsia" w:hint="eastAsia"/>
          <w:sz w:val="24"/>
        </w:rPr>
        <w:t>IDaa</w:t>
      </w:r>
      <w:r w:rsidR="0067540C">
        <w:rPr>
          <w:rFonts w:asciiTheme="minorEastAsia" w:eastAsiaTheme="minorEastAsia" w:hAnsiTheme="minorEastAsia"/>
          <w:sz w:val="24"/>
        </w:rPr>
        <w:t>S</w:t>
      </w:r>
      <w:proofErr w:type="spellEnd"/>
      <w:r w:rsidRPr="00591372">
        <w:rPr>
          <w:rFonts w:asciiTheme="minorEastAsia" w:eastAsiaTheme="minorEastAsia" w:hAnsiTheme="minorEastAsia" w:hint="eastAsia"/>
          <w:sz w:val="24"/>
        </w:rPr>
        <w:t>の改</w:t>
      </w:r>
      <w:r w:rsidRPr="00591372">
        <w:rPr>
          <w:rFonts w:asciiTheme="minorEastAsia" w:eastAsiaTheme="minorEastAsia" w:hAnsiTheme="minorEastAsia" w:hint="eastAsia"/>
          <w:sz w:val="24"/>
        </w:rPr>
        <w:lastRenderedPageBreak/>
        <w:t>修を行うともに、省内各システムの認証認可を統一の</w:t>
      </w:r>
      <w:proofErr w:type="spellStart"/>
      <w:r w:rsidRPr="00591372">
        <w:rPr>
          <w:rFonts w:asciiTheme="minorEastAsia" w:eastAsiaTheme="minorEastAsia" w:hAnsiTheme="minorEastAsia" w:hint="eastAsia"/>
          <w:sz w:val="24"/>
        </w:rPr>
        <w:t>IDaa</w:t>
      </w:r>
      <w:r w:rsidR="0067540C">
        <w:rPr>
          <w:rFonts w:asciiTheme="minorEastAsia" w:eastAsiaTheme="minorEastAsia" w:hAnsiTheme="minorEastAsia"/>
          <w:sz w:val="24"/>
        </w:rPr>
        <w:t>S</w:t>
      </w:r>
      <w:proofErr w:type="spellEnd"/>
      <w:r w:rsidRPr="00591372">
        <w:rPr>
          <w:rFonts w:asciiTheme="minorEastAsia" w:eastAsiaTheme="minorEastAsia" w:hAnsiTheme="minorEastAsia" w:hint="eastAsia"/>
          <w:sz w:val="24"/>
        </w:rPr>
        <w:t>により実現</w:t>
      </w:r>
      <w:r w:rsidR="00E13A88">
        <w:rPr>
          <w:rFonts w:asciiTheme="minorEastAsia" w:eastAsiaTheme="minorEastAsia" w:hAnsiTheme="minorEastAsia" w:hint="eastAsia"/>
          <w:sz w:val="24"/>
        </w:rPr>
        <w:t>（行政情報システムへ（M</w:t>
      </w:r>
      <w:r w:rsidR="00E13A88">
        <w:rPr>
          <w:rFonts w:asciiTheme="minorEastAsia" w:eastAsiaTheme="minorEastAsia" w:hAnsiTheme="minorEastAsia"/>
          <w:sz w:val="24"/>
        </w:rPr>
        <w:t>PC</w:t>
      </w:r>
      <w:r w:rsidR="00E13A88">
        <w:rPr>
          <w:rFonts w:asciiTheme="minorEastAsia" w:eastAsiaTheme="minorEastAsia" w:hAnsiTheme="minorEastAsia" w:hint="eastAsia"/>
          <w:sz w:val="24"/>
        </w:rPr>
        <w:t>）の統合を含む）</w:t>
      </w:r>
      <w:r w:rsidRPr="00591372">
        <w:rPr>
          <w:rFonts w:asciiTheme="minorEastAsia" w:eastAsiaTheme="minorEastAsia" w:hAnsiTheme="minorEastAsia" w:hint="eastAsia"/>
          <w:sz w:val="24"/>
        </w:rPr>
        <w:t>するため、省内全システム及び取り扱う情報資産の調査・分析を行い、リスク評価を行う。また、導入しないことによるリスクが高いと判定したシステムについては、各システムの更改時期等を踏まえた統合ID基盤連携計画を策定しその実施を支援する。</w:t>
      </w:r>
    </w:p>
    <w:p w14:paraId="06CF2FF7" w14:textId="77777777" w:rsidR="00591372" w:rsidRDefault="00591372" w:rsidP="005F259D">
      <w:pPr>
        <w:ind w:leftChars="300" w:left="1110" w:hangingChars="200" w:hanging="480"/>
        <w:rPr>
          <w:rFonts w:asciiTheme="minorEastAsia" w:eastAsiaTheme="minorEastAsia" w:hAnsiTheme="minorEastAsia"/>
          <w:sz w:val="24"/>
        </w:rPr>
      </w:pPr>
    </w:p>
    <w:p w14:paraId="0FF5D1D9" w14:textId="7E4362C8" w:rsidR="00591372" w:rsidRPr="00591372" w:rsidRDefault="003B73ED" w:rsidP="003B73ED">
      <w:pPr>
        <w:ind w:leftChars="300" w:left="2790" w:hangingChars="900" w:hanging="2160"/>
        <w:rPr>
          <w:rFonts w:asciiTheme="minorEastAsia" w:eastAsiaTheme="minorEastAsia" w:hAnsiTheme="minorEastAsia"/>
          <w:sz w:val="24"/>
        </w:rPr>
      </w:pPr>
      <w:r>
        <w:rPr>
          <w:rFonts w:asciiTheme="minorEastAsia" w:eastAsiaTheme="minorEastAsia" w:hAnsiTheme="minorEastAsia" w:hint="eastAsia"/>
          <w:sz w:val="24"/>
        </w:rPr>
        <w:t xml:space="preserve">　　　目標・状態：</w:t>
      </w:r>
      <w:r w:rsidR="00591372" w:rsidRPr="00591372">
        <w:rPr>
          <w:rFonts w:asciiTheme="minorEastAsia" w:eastAsiaTheme="minorEastAsia" w:hAnsiTheme="minorEastAsia" w:hint="eastAsia"/>
          <w:sz w:val="24"/>
        </w:rPr>
        <w:t>認証・認可にかかるセキュリティベースラインを各業務システムへ適用することによる、セキュリティの向上</w:t>
      </w:r>
    </w:p>
    <w:p w14:paraId="1D53F9FB" w14:textId="77777777" w:rsidR="00835F0E" w:rsidRDefault="003B73ED" w:rsidP="00591372">
      <w:pPr>
        <w:ind w:leftChars="300" w:left="2790" w:hangingChars="900" w:hanging="2160"/>
        <w:rPr>
          <w:rFonts w:asciiTheme="minorEastAsia" w:eastAsiaTheme="minorEastAsia" w:hAnsiTheme="minorEastAsia"/>
          <w:sz w:val="24"/>
        </w:rPr>
      </w:pPr>
      <w:r>
        <w:rPr>
          <w:rFonts w:asciiTheme="minorEastAsia" w:eastAsiaTheme="minorEastAsia" w:hAnsiTheme="minorEastAsia" w:hint="eastAsia"/>
          <w:sz w:val="24"/>
        </w:rPr>
        <w:t xml:space="preserve">　　　KPI：</w:t>
      </w:r>
      <w:r w:rsidR="00835F0E" w:rsidRPr="00835F0E">
        <w:rPr>
          <w:rFonts w:asciiTheme="minorEastAsia" w:eastAsiaTheme="minorEastAsia" w:hAnsiTheme="minorEastAsia" w:hint="eastAsia"/>
          <w:sz w:val="24"/>
        </w:rPr>
        <w:t>システム及び取り扱う情報資産の調査・分析にかかる調査業務システム数</w:t>
      </w:r>
    </w:p>
    <w:p w14:paraId="3F4CF4A3" w14:textId="23E4D88A" w:rsidR="003B73ED" w:rsidRDefault="009038B5" w:rsidP="00835F0E">
      <w:pPr>
        <w:ind w:leftChars="1000" w:left="2580" w:hangingChars="200" w:hanging="480"/>
        <w:rPr>
          <w:rFonts w:asciiTheme="minorEastAsia" w:eastAsiaTheme="minorEastAsia" w:hAnsiTheme="minorEastAsia"/>
          <w:sz w:val="24"/>
        </w:rPr>
      </w:pPr>
      <w:r>
        <w:rPr>
          <w:rFonts w:asciiTheme="minorEastAsia" w:eastAsiaTheme="minorEastAsia" w:hAnsiTheme="minorEastAsia" w:hint="eastAsia"/>
          <w:sz w:val="24"/>
        </w:rPr>
        <w:t>→令和5年度までに</w:t>
      </w:r>
      <w:r w:rsidR="003B73ED">
        <w:rPr>
          <w:rFonts w:asciiTheme="minorEastAsia" w:eastAsiaTheme="minorEastAsia" w:hAnsiTheme="minorEastAsia" w:hint="eastAsia"/>
          <w:sz w:val="24"/>
        </w:rPr>
        <w:t>100%</w:t>
      </w:r>
    </w:p>
    <w:p w14:paraId="05DF0062" w14:textId="7A318F2F" w:rsidR="009038B5" w:rsidRDefault="003B73ED" w:rsidP="003B73ED">
      <w:pPr>
        <w:ind w:leftChars="300" w:left="2790" w:hangingChars="900" w:hanging="2160"/>
        <w:rPr>
          <w:rFonts w:asciiTheme="minorEastAsia" w:eastAsiaTheme="minorEastAsia" w:hAnsiTheme="minorEastAsia"/>
          <w:sz w:val="24"/>
        </w:rPr>
      </w:pPr>
      <w:r>
        <w:rPr>
          <w:rFonts w:asciiTheme="minorEastAsia" w:eastAsiaTheme="minorEastAsia" w:hAnsiTheme="minorEastAsia" w:hint="eastAsia"/>
          <w:sz w:val="24"/>
        </w:rPr>
        <w:t xml:space="preserve">　　　　　 </w:t>
      </w:r>
      <w:r w:rsidR="00BF0607" w:rsidRPr="00BF0607">
        <w:rPr>
          <w:rFonts w:asciiTheme="minorEastAsia" w:eastAsiaTheme="minorEastAsia" w:hAnsiTheme="minorEastAsia" w:hint="eastAsia"/>
          <w:sz w:val="24"/>
        </w:rPr>
        <w:t>統合ID基盤連携計画の策定</w:t>
      </w:r>
    </w:p>
    <w:p w14:paraId="25E05384" w14:textId="2BFE26FA" w:rsidR="003B73ED" w:rsidRDefault="009038B5" w:rsidP="009038B5">
      <w:pPr>
        <w:ind w:leftChars="985" w:left="2265" w:hangingChars="82" w:hanging="197"/>
        <w:rPr>
          <w:rFonts w:asciiTheme="minorEastAsia" w:eastAsiaTheme="minorEastAsia" w:hAnsiTheme="minorEastAsia"/>
          <w:sz w:val="24"/>
        </w:rPr>
      </w:pPr>
      <w:r>
        <w:rPr>
          <w:rFonts w:asciiTheme="minorEastAsia" w:eastAsiaTheme="minorEastAsia" w:hAnsiTheme="minorEastAsia" w:hint="eastAsia"/>
          <w:sz w:val="24"/>
        </w:rPr>
        <w:t>→</w:t>
      </w:r>
      <w:r w:rsidR="003B73ED">
        <w:rPr>
          <w:rFonts w:asciiTheme="minorEastAsia" w:eastAsiaTheme="minorEastAsia" w:hAnsiTheme="minorEastAsia" w:hint="eastAsia"/>
          <w:sz w:val="24"/>
        </w:rPr>
        <w:t>上記調査における</w:t>
      </w:r>
      <w:r>
        <w:rPr>
          <w:rFonts w:asciiTheme="minorEastAsia" w:eastAsiaTheme="minorEastAsia" w:hAnsiTheme="minorEastAsia" w:hint="eastAsia"/>
          <w:sz w:val="24"/>
        </w:rPr>
        <w:t>必要性・可能性が高としたシステムについて、令和6年度までに100%</w:t>
      </w:r>
    </w:p>
    <w:p w14:paraId="1AE39DFD" w14:textId="77777777" w:rsidR="005F259D" w:rsidRDefault="005F259D" w:rsidP="00A57431">
      <w:pPr>
        <w:rPr>
          <w:rFonts w:asciiTheme="minorEastAsia" w:eastAsiaTheme="minorEastAsia" w:hAnsiTheme="minorEastAsia"/>
          <w:sz w:val="24"/>
        </w:rPr>
      </w:pPr>
    </w:p>
    <w:p w14:paraId="3686DD76" w14:textId="5A4EFA14" w:rsidR="003522EA" w:rsidRPr="00BF0607" w:rsidRDefault="003522EA" w:rsidP="00BF0607">
      <w:pPr>
        <w:pStyle w:val="a5"/>
        <w:numPr>
          <w:ilvl w:val="0"/>
          <w:numId w:val="4"/>
        </w:numPr>
        <w:ind w:leftChars="0"/>
        <w:rPr>
          <w:rFonts w:asciiTheme="minorEastAsia" w:eastAsiaTheme="minorEastAsia" w:hAnsiTheme="minorEastAsia"/>
          <w:sz w:val="24"/>
        </w:rPr>
      </w:pPr>
      <w:r w:rsidRPr="00BF0607">
        <w:rPr>
          <w:rFonts w:asciiTheme="minorEastAsia" w:eastAsiaTheme="minorEastAsia" w:hAnsiTheme="minorEastAsia" w:hint="eastAsia"/>
          <w:sz w:val="24"/>
        </w:rPr>
        <w:t xml:space="preserve">ICTを活用した教育サービスの充実について　</w:t>
      </w:r>
    </w:p>
    <w:p w14:paraId="4CBF70CE" w14:textId="77777777" w:rsidR="00591372" w:rsidRPr="00BF0607" w:rsidRDefault="00591372" w:rsidP="00BF0607">
      <w:pPr>
        <w:pStyle w:val="a5"/>
        <w:ind w:leftChars="0" w:left="1110"/>
        <w:rPr>
          <w:rFonts w:asciiTheme="minorEastAsia" w:eastAsiaTheme="minorEastAsia" w:hAnsiTheme="minorEastAsia"/>
          <w:sz w:val="24"/>
        </w:rPr>
      </w:pPr>
    </w:p>
    <w:p w14:paraId="27EB21D8" w14:textId="77777777" w:rsidR="003E0A18" w:rsidRPr="003E0A18" w:rsidRDefault="003E0A18" w:rsidP="00FE22D8">
      <w:pPr>
        <w:ind w:firstLineChars="500" w:firstLine="1200"/>
        <w:rPr>
          <w:rFonts w:asciiTheme="minorEastAsia" w:eastAsiaTheme="minorEastAsia" w:hAnsiTheme="minorEastAsia"/>
          <w:sz w:val="24"/>
        </w:rPr>
      </w:pPr>
      <w:r w:rsidRPr="003E0A18">
        <w:rPr>
          <w:rFonts w:asciiTheme="minorEastAsia" w:eastAsiaTheme="minorEastAsia" w:hAnsiTheme="minorEastAsia" w:hint="eastAsia"/>
          <w:sz w:val="24"/>
        </w:rPr>
        <w:t xml:space="preserve">目標・状態：全国の学校等でMEXCBTの活用を推進する。 </w:t>
      </w:r>
    </w:p>
    <w:p w14:paraId="027E18D7" w14:textId="77777777" w:rsidR="003E0A18" w:rsidRPr="003E0A18" w:rsidRDefault="003E0A18" w:rsidP="003E0A18">
      <w:pPr>
        <w:ind w:firstLineChars="400" w:firstLine="960"/>
        <w:rPr>
          <w:rFonts w:asciiTheme="minorEastAsia" w:eastAsiaTheme="minorEastAsia" w:hAnsiTheme="minorEastAsia"/>
          <w:sz w:val="24"/>
        </w:rPr>
      </w:pPr>
      <w:r w:rsidRPr="003E0A18">
        <w:rPr>
          <w:rFonts w:asciiTheme="minorEastAsia" w:eastAsiaTheme="minorEastAsia" w:hAnsiTheme="minorEastAsia" w:hint="eastAsia"/>
          <w:sz w:val="24"/>
        </w:rPr>
        <w:t xml:space="preserve">　KPI：MEXCBTの登録率（小中学校等）</w:t>
      </w:r>
    </w:p>
    <w:p w14:paraId="3F8D74AC" w14:textId="1C21DE8C" w:rsidR="003522EA" w:rsidRPr="009440B9" w:rsidRDefault="003E0A18" w:rsidP="003E0A18">
      <w:pPr>
        <w:ind w:firstLineChars="700" w:firstLine="1680"/>
        <w:rPr>
          <w:rFonts w:asciiTheme="minorEastAsia" w:eastAsiaTheme="minorEastAsia" w:hAnsiTheme="minorEastAsia"/>
          <w:sz w:val="24"/>
        </w:rPr>
      </w:pPr>
      <w:r w:rsidRPr="003E0A18">
        <w:rPr>
          <w:rFonts w:asciiTheme="minorEastAsia" w:eastAsiaTheme="minorEastAsia" w:hAnsiTheme="minorEastAsia" w:hint="eastAsia"/>
          <w:sz w:val="24"/>
        </w:rPr>
        <w:t>→令和</w:t>
      </w:r>
      <w:r w:rsidR="0067540C">
        <w:rPr>
          <w:rFonts w:asciiTheme="minorEastAsia" w:eastAsiaTheme="minorEastAsia" w:hAnsiTheme="minorEastAsia" w:hint="eastAsia"/>
          <w:sz w:val="24"/>
        </w:rPr>
        <w:t>6</w:t>
      </w:r>
      <w:r w:rsidRPr="003E0A18">
        <w:rPr>
          <w:rFonts w:asciiTheme="minorEastAsia" w:eastAsiaTheme="minorEastAsia" w:hAnsiTheme="minorEastAsia" w:hint="eastAsia"/>
          <w:sz w:val="24"/>
        </w:rPr>
        <w:t>年度までに100％</w:t>
      </w:r>
    </w:p>
    <w:p w14:paraId="30C1AFF2" w14:textId="77777777" w:rsidR="003522EA" w:rsidRPr="009440B9" w:rsidRDefault="003522EA" w:rsidP="003522EA">
      <w:pPr>
        <w:rPr>
          <w:rFonts w:asciiTheme="minorEastAsia" w:eastAsiaTheme="minorEastAsia" w:hAnsiTheme="minorEastAsia"/>
          <w:sz w:val="24"/>
        </w:rPr>
      </w:pPr>
    </w:p>
    <w:p w14:paraId="11879901" w14:textId="0A558B16" w:rsidR="003522EA" w:rsidRPr="00633032" w:rsidRDefault="003522EA" w:rsidP="00A57431">
      <w:pPr>
        <w:ind w:firstLineChars="300" w:firstLine="720"/>
        <w:rPr>
          <w:rFonts w:asciiTheme="minorEastAsia" w:eastAsiaTheme="minorEastAsia" w:hAnsiTheme="minorEastAsia"/>
          <w:sz w:val="24"/>
        </w:rPr>
      </w:pPr>
      <w:r w:rsidRPr="00633032">
        <w:rPr>
          <w:rFonts w:asciiTheme="minorEastAsia" w:eastAsiaTheme="minorEastAsia" w:hAnsiTheme="minorEastAsia" w:hint="eastAsia"/>
          <w:sz w:val="24"/>
        </w:rPr>
        <w:t>ウ．教育データの効果的な活用の推進について</w:t>
      </w:r>
    </w:p>
    <w:p w14:paraId="1A0576C9" w14:textId="0CC9F488" w:rsidR="003522EA" w:rsidRPr="00835F0E" w:rsidRDefault="000C11F3" w:rsidP="00550229">
      <w:pPr>
        <w:ind w:leftChars="470" w:left="987" w:firstLineChars="117" w:firstLine="281"/>
        <w:rPr>
          <w:rFonts w:asciiTheme="minorEastAsia" w:eastAsiaTheme="minorEastAsia" w:hAnsiTheme="minorEastAsia"/>
          <w:sz w:val="24"/>
        </w:rPr>
      </w:pPr>
      <w:r w:rsidRPr="00835F0E">
        <w:rPr>
          <w:rFonts w:asciiTheme="minorEastAsia" w:eastAsiaTheme="minorEastAsia" w:hAnsiTheme="minorEastAsia" w:hint="eastAsia"/>
          <w:sz w:val="24"/>
        </w:rPr>
        <w:t>「公教育データ・プラットフォーム」を構築・運用し、文部科学省・国立教育政策研究所</w:t>
      </w:r>
      <w:r w:rsidR="00083F3D" w:rsidRPr="00835F0E">
        <w:rPr>
          <w:rFonts w:asciiTheme="minorEastAsia" w:eastAsiaTheme="minorEastAsia" w:hAnsiTheme="minorEastAsia" w:hint="eastAsia"/>
          <w:sz w:val="24"/>
        </w:rPr>
        <w:t>等</w:t>
      </w:r>
      <w:r w:rsidRPr="00835F0E">
        <w:rPr>
          <w:rFonts w:asciiTheme="minorEastAsia" w:eastAsiaTheme="minorEastAsia" w:hAnsiTheme="minorEastAsia" w:hint="eastAsia"/>
          <w:sz w:val="24"/>
        </w:rPr>
        <w:t>が実施した調査</w:t>
      </w:r>
      <w:r w:rsidR="00083F3D" w:rsidRPr="00835F0E">
        <w:rPr>
          <w:rFonts w:asciiTheme="minorEastAsia" w:eastAsiaTheme="minorEastAsia" w:hAnsiTheme="minorEastAsia" w:hint="eastAsia"/>
          <w:sz w:val="24"/>
        </w:rPr>
        <w:t>データ</w:t>
      </w:r>
      <w:r w:rsidRPr="00835F0E">
        <w:rPr>
          <w:rFonts w:asciiTheme="minorEastAsia" w:eastAsiaTheme="minorEastAsia" w:hAnsiTheme="minorEastAsia" w:hint="eastAsia"/>
          <w:sz w:val="24"/>
        </w:rPr>
        <w:t>や研究成果</w:t>
      </w:r>
      <w:r w:rsidR="00251D3F" w:rsidRPr="00835F0E">
        <w:rPr>
          <w:rFonts w:asciiTheme="minorEastAsia" w:eastAsiaTheme="minorEastAsia" w:hAnsiTheme="minorEastAsia" w:hint="eastAsia"/>
          <w:sz w:val="24"/>
        </w:rPr>
        <w:t>等について、政策・実践や研究における効果的な利</w:t>
      </w:r>
      <w:r w:rsidR="00083F3D" w:rsidRPr="00835F0E">
        <w:rPr>
          <w:rFonts w:asciiTheme="minorEastAsia" w:eastAsiaTheme="minorEastAsia" w:hAnsiTheme="minorEastAsia" w:hint="eastAsia"/>
          <w:sz w:val="24"/>
        </w:rPr>
        <w:t>活用を推進する。</w:t>
      </w:r>
    </w:p>
    <w:p w14:paraId="5148C7DE" w14:textId="77777777" w:rsidR="000C11F3" w:rsidRPr="00835F0E" w:rsidRDefault="000C11F3" w:rsidP="000C11F3">
      <w:pPr>
        <w:ind w:leftChars="300" w:left="2790" w:hangingChars="900" w:hanging="2160"/>
        <w:rPr>
          <w:rFonts w:asciiTheme="minorEastAsia" w:eastAsiaTheme="minorEastAsia" w:hAnsiTheme="minorEastAsia"/>
          <w:sz w:val="24"/>
        </w:rPr>
      </w:pPr>
    </w:p>
    <w:p w14:paraId="092365EB" w14:textId="5E899F1C" w:rsidR="000C11F3" w:rsidRPr="00835F0E" w:rsidRDefault="000C11F3" w:rsidP="00633032">
      <w:pPr>
        <w:tabs>
          <w:tab w:val="left" w:pos="1276"/>
        </w:tabs>
        <w:ind w:leftChars="606" w:left="2713" w:hangingChars="600" w:hanging="1440"/>
        <w:rPr>
          <w:rFonts w:asciiTheme="minorEastAsia" w:eastAsiaTheme="minorEastAsia" w:hAnsiTheme="minorEastAsia"/>
          <w:sz w:val="24"/>
        </w:rPr>
      </w:pPr>
      <w:r w:rsidRPr="00835F0E">
        <w:rPr>
          <w:rFonts w:asciiTheme="minorEastAsia" w:eastAsiaTheme="minorEastAsia" w:hAnsiTheme="minorEastAsia" w:hint="eastAsia"/>
          <w:sz w:val="24"/>
        </w:rPr>
        <w:t>目標・状態：</w:t>
      </w:r>
      <w:r w:rsidR="00633032" w:rsidRPr="00835F0E">
        <w:rPr>
          <w:rFonts w:asciiTheme="minorEastAsia" w:eastAsiaTheme="minorEastAsia" w:hAnsiTheme="minorEastAsia" w:hint="eastAsia"/>
          <w:sz w:val="24"/>
        </w:rPr>
        <w:t>公教育データ・プラットフォーム</w:t>
      </w:r>
      <w:r w:rsidR="00F17198">
        <w:rPr>
          <w:rFonts w:asciiTheme="minorEastAsia" w:eastAsiaTheme="minorEastAsia" w:hAnsiTheme="minorEastAsia" w:hint="eastAsia"/>
          <w:sz w:val="24"/>
        </w:rPr>
        <w:t>上で公開する</w:t>
      </w:r>
      <w:r w:rsidR="00633032" w:rsidRPr="00835F0E">
        <w:rPr>
          <w:rFonts w:asciiTheme="minorEastAsia" w:eastAsiaTheme="minorEastAsia" w:hAnsiTheme="minorEastAsia" w:hint="eastAsia"/>
          <w:sz w:val="24"/>
        </w:rPr>
        <w:t>調査データや研究成果等の利用促進</w:t>
      </w:r>
    </w:p>
    <w:p w14:paraId="4E47AE65" w14:textId="077AAE1C" w:rsidR="000C11F3" w:rsidRPr="00835F0E" w:rsidRDefault="000C11F3" w:rsidP="000C11F3">
      <w:pPr>
        <w:ind w:leftChars="300" w:left="2790" w:hangingChars="900" w:hanging="2160"/>
        <w:rPr>
          <w:rFonts w:asciiTheme="minorEastAsia" w:eastAsiaTheme="minorEastAsia" w:hAnsiTheme="minorEastAsia"/>
          <w:sz w:val="24"/>
        </w:rPr>
      </w:pPr>
      <w:r w:rsidRPr="00835F0E">
        <w:rPr>
          <w:rFonts w:asciiTheme="minorEastAsia" w:eastAsiaTheme="minorEastAsia" w:hAnsiTheme="minorEastAsia" w:hint="eastAsia"/>
          <w:sz w:val="24"/>
        </w:rPr>
        <w:t xml:space="preserve">　　　KPI：「公教育データ・プラットフォーム」アクセス件数</w:t>
      </w:r>
      <w:r w:rsidR="00633032" w:rsidRPr="00835F0E">
        <w:rPr>
          <w:rFonts w:asciiTheme="minorEastAsia" w:eastAsiaTheme="minorEastAsia" w:hAnsiTheme="minorEastAsia" w:hint="eastAsia"/>
          <w:sz w:val="24"/>
        </w:rPr>
        <w:t>の増加</w:t>
      </w:r>
    </w:p>
    <w:p w14:paraId="2E4CCE36" w14:textId="777A44BE" w:rsidR="00633032" w:rsidRDefault="00633032" w:rsidP="00633032">
      <w:pPr>
        <w:ind w:leftChars="900" w:left="2610" w:hangingChars="300" w:hanging="720"/>
        <w:rPr>
          <w:rFonts w:asciiTheme="minorEastAsia" w:eastAsiaTheme="minorEastAsia" w:hAnsiTheme="minorEastAsia"/>
          <w:sz w:val="24"/>
        </w:rPr>
      </w:pPr>
      <w:r w:rsidRPr="00835F0E">
        <w:rPr>
          <w:rFonts w:asciiTheme="minorEastAsia" w:eastAsiaTheme="minorEastAsia" w:hAnsiTheme="minorEastAsia" w:hint="eastAsia"/>
          <w:sz w:val="24"/>
        </w:rPr>
        <w:t>（試行版運用開始後の実績を踏まえて設定）</w:t>
      </w:r>
    </w:p>
    <w:p w14:paraId="76E8B59F" w14:textId="77777777" w:rsidR="00523DAA" w:rsidRPr="00A46525" w:rsidRDefault="00523DAA" w:rsidP="00653F90">
      <w:pPr>
        <w:rPr>
          <w:rFonts w:asciiTheme="minorEastAsia" w:eastAsiaTheme="minorEastAsia" w:hAnsiTheme="minorEastAsia"/>
          <w:color w:val="FF0000"/>
          <w:sz w:val="24"/>
        </w:rPr>
      </w:pPr>
    </w:p>
    <w:p w14:paraId="02753CB8" w14:textId="647BDAFC" w:rsidR="005F259D" w:rsidRPr="009B2D73" w:rsidRDefault="005F259D" w:rsidP="009B2D73">
      <w:pPr>
        <w:pStyle w:val="a5"/>
        <w:numPr>
          <w:ilvl w:val="0"/>
          <w:numId w:val="1"/>
        </w:numPr>
        <w:ind w:leftChars="0"/>
        <w:rPr>
          <w:rFonts w:asciiTheme="minorEastAsia" w:eastAsiaTheme="minorEastAsia" w:hAnsiTheme="minorEastAsia"/>
          <w:sz w:val="24"/>
        </w:rPr>
      </w:pPr>
      <w:r w:rsidRPr="009B2D73">
        <w:rPr>
          <w:rFonts w:asciiTheme="minorEastAsia" w:eastAsiaTheme="minorEastAsia" w:hAnsiTheme="minorEastAsia" w:hint="eastAsia"/>
          <w:sz w:val="24"/>
        </w:rPr>
        <w:t>デジタル社会の実現に向けた主な取り組み事項</w:t>
      </w:r>
    </w:p>
    <w:p w14:paraId="5C96FC23" w14:textId="5EC2F241" w:rsidR="00D01128" w:rsidRPr="003B246D" w:rsidRDefault="00D01128" w:rsidP="003B246D">
      <w:pPr>
        <w:rPr>
          <w:rFonts w:asciiTheme="minorEastAsia" w:eastAsiaTheme="minorEastAsia" w:hAnsiTheme="minorEastAsia"/>
          <w:sz w:val="24"/>
        </w:rPr>
      </w:pPr>
      <w:r w:rsidRPr="003B246D">
        <w:rPr>
          <w:rFonts w:asciiTheme="minorEastAsia" w:eastAsiaTheme="minorEastAsia" w:hAnsiTheme="minorEastAsia" w:hint="eastAsia"/>
          <w:sz w:val="24"/>
        </w:rPr>
        <w:t>（１）規制の一括見直しへの対応</w:t>
      </w:r>
    </w:p>
    <w:p w14:paraId="3BD48EED" w14:textId="4C3828B2" w:rsidR="009B2D73" w:rsidRDefault="00365C14" w:rsidP="003B246D">
      <w:pPr>
        <w:pStyle w:val="a5"/>
        <w:ind w:leftChars="300" w:left="630" w:firstLineChars="100" w:firstLine="240"/>
        <w:rPr>
          <w:rFonts w:asciiTheme="minorEastAsia" w:eastAsiaTheme="minorEastAsia" w:hAnsiTheme="minorEastAsia"/>
          <w:sz w:val="24"/>
        </w:rPr>
      </w:pPr>
      <w:r>
        <w:rPr>
          <w:rFonts w:asciiTheme="minorEastAsia" w:eastAsiaTheme="minorEastAsia" w:hAnsiTheme="minorEastAsia" w:hint="eastAsia"/>
          <w:sz w:val="24"/>
        </w:rPr>
        <w:t>文部科学省は、</w:t>
      </w:r>
      <w:r w:rsidRPr="00365C14">
        <w:rPr>
          <w:rFonts w:asciiTheme="minorEastAsia" w:eastAsiaTheme="minorEastAsia" w:hAnsiTheme="minorEastAsia" w:hint="eastAsia"/>
          <w:sz w:val="24"/>
        </w:rPr>
        <w:t>「デジタル原則に照らした規制の一括見直しプラン」（令</w:t>
      </w:r>
      <w:r w:rsidRPr="00365C14">
        <w:rPr>
          <w:rFonts w:asciiTheme="minorEastAsia" w:eastAsiaTheme="minorEastAsia" w:hAnsiTheme="minorEastAsia" w:hint="eastAsia"/>
          <w:sz w:val="24"/>
        </w:rPr>
        <w:lastRenderedPageBreak/>
        <w:t>和</w:t>
      </w:r>
      <w:r w:rsidR="008C0F3C">
        <w:rPr>
          <w:rFonts w:asciiTheme="minorEastAsia" w:eastAsiaTheme="minorEastAsia" w:hAnsiTheme="minorEastAsia" w:hint="eastAsia"/>
          <w:sz w:val="24"/>
        </w:rPr>
        <w:t>4</w:t>
      </w:r>
      <w:r w:rsidRPr="00365C14">
        <w:rPr>
          <w:rFonts w:asciiTheme="minorEastAsia" w:eastAsiaTheme="minorEastAsia" w:hAnsiTheme="minorEastAsia" w:hint="eastAsia"/>
          <w:sz w:val="24"/>
        </w:rPr>
        <w:t>年</w:t>
      </w:r>
      <w:r w:rsidR="008C0F3C">
        <w:rPr>
          <w:rFonts w:asciiTheme="minorEastAsia" w:eastAsiaTheme="minorEastAsia" w:hAnsiTheme="minorEastAsia" w:hint="eastAsia"/>
          <w:sz w:val="24"/>
        </w:rPr>
        <w:t>6</w:t>
      </w:r>
      <w:r w:rsidRPr="00365C14">
        <w:rPr>
          <w:rFonts w:asciiTheme="minorEastAsia" w:eastAsiaTheme="minorEastAsia" w:hAnsiTheme="minorEastAsia" w:hint="eastAsia"/>
          <w:sz w:val="24"/>
        </w:rPr>
        <w:t>月</w:t>
      </w:r>
      <w:r w:rsidR="008C0F3C">
        <w:rPr>
          <w:rFonts w:asciiTheme="minorEastAsia" w:eastAsiaTheme="minorEastAsia" w:hAnsiTheme="minorEastAsia" w:hint="eastAsia"/>
          <w:sz w:val="24"/>
        </w:rPr>
        <w:t>3</w:t>
      </w:r>
      <w:r w:rsidRPr="00365C14">
        <w:rPr>
          <w:rFonts w:asciiTheme="minorEastAsia" w:eastAsiaTheme="minorEastAsia" w:hAnsiTheme="minorEastAsia" w:hint="eastAsia"/>
          <w:sz w:val="24"/>
        </w:rPr>
        <w:t>日デジタル臨時行政調査会決定）に基づき、規制の見直しを行うにあたり、システム整備（改修を含む。以下同じ。）が必要と考えられるものについては、</w:t>
      </w:r>
      <w:r>
        <w:rPr>
          <w:rFonts w:asciiTheme="minorEastAsia" w:eastAsiaTheme="minorEastAsia" w:hAnsiTheme="minorEastAsia" w:hint="eastAsia"/>
          <w:sz w:val="24"/>
        </w:rPr>
        <w:t>業務改革（BPR）を実施の上、</w:t>
      </w:r>
      <w:r w:rsidR="0053742F" w:rsidRPr="0053742F">
        <w:rPr>
          <w:rFonts w:asciiTheme="minorEastAsia" w:eastAsiaTheme="minorEastAsia" w:hAnsiTheme="minorEastAsia" w:hint="eastAsia"/>
          <w:sz w:val="24"/>
        </w:rPr>
        <w:t>デジタル社会推進標準ガイドライン</w:t>
      </w:r>
      <w:r w:rsidR="0053742F">
        <w:rPr>
          <w:rFonts w:asciiTheme="minorEastAsia" w:eastAsiaTheme="minorEastAsia" w:hAnsiTheme="minorEastAsia" w:hint="eastAsia"/>
          <w:sz w:val="24"/>
        </w:rPr>
        <w:t>及び下記の点等を踏まえ、必要に応じてデジタル庁（デジタル臨時行政調査会事務局）と連携し、検討を行っていく。</w:t>
      </w:r>
    </w:p>
    <w:p w14:paraId="7183C484" w14:textId="7F48A3C2" w:rsidR="0053742F" w:rsidRDefault="0053742F" w:rsidP="0053742F">
      <w:pPr>
        <w:pStyle w:val="a5"/>
        <w:numPr>
          <w:ilvl w:val="1"/>
          <w:numId w:val="1"/>
        </w:numPr>
        <w:ind w:leftChars="0"/>
        <w:rPr>
          <w:rFonts w:asciiTheme="minorEastAsia" w:eastAsiaTheme="minorEastAsia" w:hAnsiTheme="minorEastAsia"/>
          <w:sz w:val="24"/>
        </w:rPr>
      </w:pPr>
      <w:r w:rsidRPr="0053742F">
        <w:rPr>
          <w:rFonts w:asciiTheme="minorEastAsia" w:eastAsiaTheme="minorEastAsia" w:hAnsiTheme="minorEastAsia" w:hint="eastAsia"/>
          <w:sz w:val="24"/>
        </w:rPr>
        <w:t>BPRにより新規のシステム整備を不要とできないか</w:t>
      </w:r>
    </w:p>
    <w:p w14:paraId="18B9FEC0" w14:textId="0DF1DD60" w:rsidR="0053742F" w:rsidRDefault="0053742F" w:rsidP="0053742F">
      <w:pPr>
        <w:pStyle w:val="a5"/>
        <w:numPr>
          <w:ilvl w:val="1"/>
          <w:numId w:val="1"/>
        </w:numPr>
        <w:ind w:leftChars="0"/>
        <w:rPr>
          <w:rFonts w:asciiTheme="minorEastAsia" w:eastAsiaTheme="minorEastAsia" w:hAnsiTheme="minorEastAsia"/>
          <w:sz w:val="24"/>
        </w:rPr>
      </w:pPr>
      <w:r w:rsidRPr="0053742F">
        <w:rPr>
          <w:rFonts w:asciiTheme="minorEastAsia" w:eastAsiaTheme="minorEastAsia" w:hAnsiTheme="minorEastAsia" w:hint="eastAsia"/>
          <w:sz w:val="24"/>
        </w:rPr>
        <w:t>既存のシステムを活用することができないか</w:t>
      </w:r>
    </w:p>
    <w:p w14:paraId="16392C2B" w14:textId="492D8085" w:rsidR="00204CE0" w:rsidRDefault="0053742F" w:rsidP="00204CE0">
      <w:pPr>
        <w:pStyle w:val="a5"/>
        <w:numPr>
          <w:ilvl w:val="1"/>
          <w:numId w:val="1"/>
        </w:numPr>
        <w:ind w:leftChars="0"/>
        <w:rPr>
          <w:rFonts w:asciiTheme="minorEastAsia" w:eastAsiaTheme="minorEastAsia" w:hAnsiTheme="minorEastAsia"/>
          <w:sz w:val="24"/>
        </w:rPr>
      </w:pPr>
      <w:r w:rsidRPr="0053742F">
        <w:rPr>
          <w:rFonts w:asciiTheme="minorEastAsia" w:eastAsiaTheme="minorEastAsia" w:hAnsiTheme="minorEastAsia" w:hint="eastAsia"/>
          <w:sz w:val="24"/>
        </w:rPr>
        <w:t>共通的なシステムにより複数の規制の見直しを効率的に行えないか</w:t>
      </w:r>
    </w:p>
    <w:p w14:paraId="71A83E1D" w14:textId="5AB9F67C" w:rsidR="00204CE0" w:rsidRDefault="00204CE0" w:rsidP="00204CE0">
      <w:pPr>
        <w:rPr>
          <w:rFonts w:asciiTheme="minorEastAsia" w:eastAsiaTheme="minorEastAsia" w:hAnsiTheme="minorEastAsia"/>
          <w:sz w:val="24"/>
        </w:rPr>
      </w:pPr>
    </w:p>
    <w:p w14:paraId="18316F2B" w14:textId="1F82887D" w:rsidR="00834BCD" w:rsidRPr="00EE43A9" w:rsidRDefault="00834BCD" w:rsidP="00834BCD">
      <w:pPr>
        <w:ind w:left="720" w:hangingChars="300" w:hanging="720"/>
        <w:rPr>
          <w:rFonts w:asciiTheme="minorEastAsia" w:eastAsiaTheme="minorEastAsia" w:hAnsiTheme="minorEastAsia"/>
          <w:sz w:val="24"/>
        </w:rPr>
      </w:pPr>
      <w:r w:rsidRPr="00EE43A9">
        <w:rPr>
          <w:rFonts w:asciiTheme="minorEastAsia" w:eastAsiaTheme="minorEastAsia" w:hAnsiTheme="minorEastAsia" w:hint="eastAsia"/>
          <w:sz w:val="24"/>
        </w:rPr>
        <w:t>（</w:t>
      </w:r>
      <w:r w:rsidR="006E7742" w:rsidRPr="00EE43A9">
        <w:rPr>
          <w:rFonts w:asciiTheme="minorEastAsia" w:eastAsiaTheme="minorEastAsia" w:hAnsiTheme="minorEastAsia" w:hint="eastAsia"/>
          <w:sz w:val="24"/>
        </w:rPr>
        <w:t>２</w:t>
      </w:r>
      <w:r w:rsidRPr="00EE43A9">
        <w:rPr>
          <w:rFonts w:asciiTheme="minorEastAsia" w:eastAsiaTheme="minorEastAsia" w:hAnsiTheme="minorEastAsia" w:hint="eastAsia"/>
          <w:sz w:val="24"/>
        </w:rPr>
        <w:t>）デジタル庁が整備する共通機能の活用</w:t>
      </w:r>
    </w:p>
    <w:p w14:paraId="1EB73ADB" w14:textId="701FF5C2" w:rsidR="00834BCD" w:rsidRPr="00EE43A9" w:rsidRDefault="00834BCD" w:rsidP="009C09A9">
      <w:pPr>
        <w:ind w:left="720" w:hangingChars="300" w:hanging="720"/>
        <w:rPr>
          <w:rFonts w:asciiTheme="minorEastAsia" w:eastAsiaTheme="minorEastAsia" w:hAnsiTheme="minorEastAsia"/>
          <w:sz w:val="24"/>
        </w:rPr>
      </w:pPr>
      <w:r w:rsidRPr="00EE43A9">
        <w:rPr>
          <w:rFonts w:asciiTheme="minorEastAsia" w:eastAsiaTheme="minorEastAsia" w:hAnsiTheme="minorEastAsia" w:hint="eastAsia"/>
          <w:sz w:val="24"/>
        </w:rPr>
        <w:t xml:space="preserve">　　　　</w:t>
      </w:r>
      <w:r w:rsidR="00E63895" w:rsidRPr="00EE43A9">
        <w:rPr>
          <w:rFonts w:asciiTheme="minorEastAsia" w:eastAsiaTheme="minorEastAsia" w:hAnsiTheme="minorEastAsia" w:hint="eastAsia"/>
          <w:sz w:val="24"/>
        </w:rPr>
        <w:t>省内</w:t>
      </w:r>
      <w:r w:rsidRPr="00EE43A9">
        <w:rPr>
          <w:rFonts w:asciiTheme="minorEastAsia" w:eastAsiaTheme="minorEastAsia" w:hAnsiTheme="minorEastAsia" w:hint="eastAsia"/>
          <w:sz w:val="24"/>
        </w:rPr>
        <w:t>各システム</w:t>
      </w:r>
      <w:r w:rsidR="00E63895" w:rsidRPr="00EE43A9">
        <w:rPr>
          <w:rFonts w:asciiTheme="minorEastAsia" w:eastAsiaTheme="minorEastAsia" w:hAnsiTheme="minorEastAsia" w:hint="eastAsia"/>
          <w:sz w:val="24"/>
        </w:rPr>
        <w:t>の開発・運用に際しては</w:t>
      </w:r>
      <w:r w:rsidR="003057C1" w:rsidRPr="00EE43A9">
        <w:rPr>
          <w:rFonts w:asciiTheme="minorEastAsia" w:eastAsiaTheme="minorEastAsia" w:hAnsiTheme="minorEastAsia" w:hint="eastAsia"/>
          <w:sz w:val="24"/>
        </w:rPr>
        <w:t>、</w:t>
      </w:r>
      <w:r w:rsidRPr="00EE43A9">
        <w:rPr>
          <w:rFonts w:asciiTheme="minorEastAsia" w:eastAsiaTheme="minorEastAsia" w:hAnsiTheme="minorEastAsia" w:hint="eastAsia"/>
          <w:sz w:val="24"/>
        </w:rPr>
        <w:t>プロジェクト計画書を</w:t>
      </w:r>
      <w:r w:rsidR="003057C1" w:rsidRPr="00EE43A9">
        <w:rPr>
          <w:rFonts w:asciiTheme="minorEastAsia" w:eastAsiaTheme="minorEastAsia" w:hAnsiTheme="minorEastAsia" w:hint="eastAsia"/>
          <w:sz w:val="24"/>
        </w:rPr>
        <w:t>適</w:t>
      </w:r>
      <w:r w:rsidR="00D26B8B" w:rsidRPr="00EE43A9">
        <w:rPr>
          <w:rFonts w:asciiTheme="minorEastAsia" w:eastAsiaTheme="minorEastAsia" w:hAnsiTheme="minorEastAsia" w:hint="eastAsia"/>
          <w:sz w:val="24"/>
        </w:rPr>
        <w:t>時</w:t>
      </w:r>
      <w:r w:rsidR="003057C1" w:rsidRPr="00EE43A9">
        <w:rPr>
          <w:rFonts w:asciiTheme="minorEastAsia" w:eastAsiaTheme="minorEastAsia" w:hAnsiTheme="minorEastAsia" w:hint="eastAsia"/>
          <w:sz w:val="24"/>
        </w:rPr>
        <w:t>・適切な</w:t>
      </w:r>
      <w:r w:rsidRPr="00EE43A9">
        <w:rPr>
          <w:rFonts w:asciiTheme="minorEastAsia" w:eastAsiaTheme="minorEastAsia" w:hAnsiTheme="minorEastAsia" w:hint="eastAsia"/>
          <w:sz w:val="24"/>
        </w:rPr>
        <w:t>作成・更新</w:t>
      </w:r>
      <w:r w:rsidR="002E32BC" w:rsidRPr="00EE43A9">
        <w:rPr>
          <w:rFonts w:asciiTheme="minorEastAsia" w:eastAsiaTheme="minorEastAsia" w:hAnsiTheme="minorEastAsia" w:hint="eastAsia"/>
          <w:sz w:val="24"/>
        </w:rPr>
        <w:t>及び実施状況の監理</w:t>
      </w:r>
      <w:r w:rsidRPr="00EE43A9">
        <w:rPr>
          <w:rFonts w:asciiTheme="minorEastAsia" w:eastAsiaTheme="minorEastAsia" w:hAnsiTheme="minorEastAsia" w:hint="eastAsia"/>
          <w:sz w:val="24"/>
        </w:rPr>
        <w:t>、デジタル庁の提供するガバメント・クラウド、ガバメントソリューションサービス</w:t>
      </w:r>
      <w:r w:rsidR="009C09A9" w:rsidRPr="00EE43A9">
        <w:rPr>
          <w:rFonts w:asciiTheme="minorEastAsia" w:eastAsiaTheme="minorEastAsia" w:hAnsiTheme="minorEastAsia" w:hint="eastAsia"/>
          <w:sz w:val="24"/>
        </w:rPr>
        <w:t>、ベースレジストリ等の共通機能の活用の徹底</w:t>
      </w:r>
      <w:r w:rsidR="002E32BC" w:rsidRPr="00EE43A9">
        <w:rPr>
          <w:rFonts w:asciiTheme="minorEastAsia" w:eastAsiaTheme="minorEastAsia" w:hAnsiTheme="minorEastAsia" w:hint="eastAsia"/>
          <w:sz w:val="24"/>
        </w:rPr>
        <w:t>により、</w:t>
      </w:r>
      <w:r w:rsidR="00663FE9" w:rsidRPr="00EE43A9">
        <w:rPr>
          <w:rFonts w:asciiTheme="minorEastAsia" w:eastAsiaTheme="minorEastAsia" w:hAnsiTheme="minorEastAsia" w:hint="eastAsia"/>
          <w:sz w:val="24"/>
        </w:rPr>
        <w:t>運用等経費及び改修経費の３割削減や利用者の利便性向上を目指す</w:t>
      </w:r>
      <w:r w:rsidRPr="00EE43A9">
        <w:rPr>
          <w:rFonts w:asciiTheme="minorEastAsia" w:eastAsiaTheme="minorEastAsia" w:hAnsiTheme="minorEastAsia" w:hint="eastAsia"/>
          <w:sz w:val="24"/>
        </w:rPr>
        <w:t>。特にガバメント・クラウドへの移行に当たっては、単なるクラウド移行ではなく、ガバメント・クラウド移行に併せて、サービスデザインの観点を踏まえた徹底した業務改革（BPR）を行うとともに、システムのモダン化・クラウドネイティブ化、ガバメント・クラウド上の共通機能の活用を徹底する。また、ネットワーク更改等を契機に利便性やセキュリティ等を勘案し、省内ネットワークシステムについて原則としてガバメントソリューションサービスへ移行する。</w:t>
      </w:r>
    </w:p>
    <w:p w14:paraId="18B5FFFD" w14:textId="7C807A38" w:rsidR="006E7742" w:rsidRPr="00212053" w:rsidRDefault="006E7742" w:rsidP="009C09A9">
      <w:pPr>
        <w:ind w:left="720" w:hangingChars="300" w:hanging="720"/>
        <w:rPr>
          <w:rFonts w:asciiTheme="minorEastAsia" w:eastAsiaTheme="minorEastAsia" w:hAnsiTheme="minorEastAsia"/>
          <w:color w:val="FF0000"/>
          <w:sz w:val="24"/>
        </w:rPr>
      </w:pPr>
    </w:p>
    <w:p w14:paraId="16557EDE" w14:textId="39EA4E7A" w:rsidR="006E7742" w:rsidRPr="00EE43A9" w:rsidRDefault="006E7742" w:rsidP="006E7742">
      <w:pPr>
        <w:rPr>
          <w:rFonts w:asciiTheme="minorEastAsia" w:eastAsiaTheme="minorEastAsia" w:hAnsiTheme="minorEastAsia"/>
          <w:sz w:val="24"/>
        </w:rPr>
      </w:pPr>
      <w:r w:rsidRPr="00EE43A9">
        <w:rPr>
          <w:rFonts w:asciiTheme="minorEastAsia" w:eastAsiaTheme="minorEastAsia" w:hAnsiTheme="minorEastAsia" w:hint="eastAsia"/>
          <w:sz w:val="24"/>
        </w:rPr>
        <w:t>（３）人材育成</w:t>
      </w:r>
    </w:p>
    <w:p w14:paraId="68F0D5CD" w14:textId="54D8812B" w:rsidR="006E7742" w:rsidRPr="00EE43A9" w:rsidRDefault="006E7742" w:rsidP="006E7742">
      <w:pPr>
        <w:ind w:left="720" w:hangingChars="300" w:hanging="720"/>
        <w:rPr>
          <w:rFonts w:asciiTheme="minorEastAsia" w:eastAsiaTheme="minorEastAsia" w:hAnsiTheme="minorEastAsia"/>
          <w:sz w:val="24"/>
        </w:rPr>
      </w:pPr>
      <w:r w:rsidRPr="00EE43A9">
        <w:rPr>
          <w:rFonts w:asciiTheme="minorEastAsia" w:eastAsiaTheme="minorEastAsia" w:hAnsiTheme="minorEastAsia" w:hint="eastAsia"/>
          <w:sz w:val="24"/>
        </w:rPr>
        <w:t xml:space="preserve">　　　　文部科学省においては、重点計画等に基づく文部科学省の施策を着実に実施するとともに、日々、高度化・巧妙化するサイバー攻撃等への対応を強化するため、「文部科学省サイバーセキュリティ・ＩＴ人材確保・育成計画」（以下、「I</w:t>
      </w:r>
      <w:r w:rsidRPr="00EE43A9">
        <w:rPr>
          <w:rFonts w:asciiTheme="minorEastAsia" w:eastAsiaTheme="minorEastAsia" w:hAnsiTheme="minorEastAsia"/>
          <w:sz w:val="24"/>
        </w:rPr>
        <w:t>T</w:t>
      </w:r>
      <w:r w:rsidRPr="00EE43A9">
        <w:rPr>
          <w:rFonts w:asciiTheme="minorEastAsia" w:eastAsiaTheme="minorEastAsia" w:hAnsiTheme="minorEastAsia" w:hint="eastAsia"/>
          <w:sz w:val="24"/>
        </w:rPr>
        <w:t>人材育成計画」という。）に基づき、I</w:t>
      </w:r>
      <w:r w:rsidRPr="00EE43A9">
        <w:rPr>
          <w:rFonts w:asciiTheme="minorEastAsia" w:eastAsiaTheme="minorEastAsia" w:hAnsiTheme="minorEastAsia"/>
          <w:sz w:val="24"/>
        </w:rPr>
        <w:t>T</w:t>
      </w:r>
      <w:r w:rsidRPr="00EE43A9">
        <w:rPr>
          <w:rFonts w:asciiTheme="minorEastAsia" w:eastAsiaTheme="minorEastAsia" w:hAnsiTheme="minorEastAsia" w:hint="eastAsia"/>
          <w:sz w:val="24"/>
        </w:rPr>
        <w:t>人材の確保・育成を行っている。</w:t>
      </w:r>
      <w:r w:rsidR="00095EFC" w:rsidRPr="00EE43A9">
        <w:rPr>
          <w:rFonts w:asciiTheme="minorEastAsia" w:eastAsiaTheme="minorEastAsia" w:hAnsiTheme="minorEastAsia" w:hint="eastAsia"/>
          <w:sz w:val="24"/>
        </w:rPr>
        <w:t>デジタル庁が整備する共通機能の活用等、</w:t>
      </w:r>
      <w:r w:rsidRPr="00EE43A9">
        <w:rPr>
          <w:rFonts w:asciiTheme="minorEastAsia" w:eastAsiaTheme="minorEastAsia" w:hAnsiTheme="minorEastAsia" w:hint="eastAsia"/>
          <w:sz w:val="24"/>
        </w:rPr>
        <w:t>本計画の実施に際しては、デジタル庁と連携しつつI</w:t>
      </w:r>
      <w:r w:rsidRPr="00EE43A9">
        <w:rPr>
          <w:rFonts w:asciiTheme="minorEastAsia" w:eastAsiaTheme="minorEastAsia" w:hAnsiTheme="minorEastAsia"/>
          <w:sz w:val="24"/>
        </w:rPr>
        <w:t>T</w:t>
      </w:r>
      <w:r w:rsidRPr="00EE43A9">
        <w:rPr>
          <w:rFonts w:asciiTheme="minorEastAsia" w:eastAsiaTheme="minorEastAsia" w:hAnsiTheme="minorEastAsia" w:hint="eastAsia"/>
          <w:sz w:val="24"/>
        </w:rPr>
        <w:t>人材育成計画を踏まえ適切に体制整備を行い、取組</w:t>
      </w:r>
      <w:r w:rsidR="00095EFC" w:rsidRPr="00EE43A9">
        <w:rPr>
          <w:rFonts w:asciiTheme="minorEastAsia" w:eastAsiaTheme="minorEastAsia" w:hAnsiTheme="minorEastAsia" w:hint="eastAsia"/>
          <w:sz w:val="24"/>
        </w:rPr>
        <w:t>みを推進することとする</w:t>
      </w:r>
      <w:r w:rsidRPr="00EE43A9">
        <w:rPr>
          <w:rFonts w:asciiTheme="minorEastAsia" w:eastAsiaTheme="minorEastAsia" w:hAnsiTheme="minorEastAsia" w:hint="eastAsia"/>
          <w:sz w:val="24"/>
        </w:rPr>
        <w:t>。</w:t>
      </w:r>
    </w:p>
    <w:p w14:paraId="67DDAA41" w14:textId="77777777" w:rsidR="006E7742" w:rsidRPr="006E7742" w:rsidRDefault="006E7742" w:rsidP="009C09A9">
      <w:pPr>
        <w:ind w:left="720" w:hangingChars="300" w:hanging="720"/>
        <w:rPr>
          <w:rFonts w:asciiTheme="minorEastAsia" w:eastAsiaTheme="minorEastAsia" w:hAnsiTheme="minorEastAsia"/>
          <w:sz w:val="24"/>
        </w:rPr>
      </w:pPr>
    </w:p>
    <w:sectPr w:rsidR="006E7742" w:rsidRPr="006E7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1805" w14:textId="77777777" w:rsidR="00867503" w:rsidRDefault="00867503">
      <w:r>
        <w:separator/>
      </w:r>
    </w:p>
  </w:endnote>
  <w:endnote w:type="continuationSeparator" w:id="0">
    <w:p w14:paraId="450C5F4A" w14:textId="77777777" w:rsidR="00867503" w:rsidRDefault="008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CC1" w14:textId="77777777" w:rsidR="00867503" w:rsidRDefault="00867503">
      <w:r>
        <w:separator/>
      </w:r>
    </w:p>
  </w:footnote>
  <w:footnote w:type="continuationSeparator" w:id="0">
    <w:p w14:paraId="1AC9936B" w14:textId="77777777" w:rsidR="00867503" w:rsidRDefault="0086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7FA"/>
    <w:multiLevelType w:val="hybridMultilevel"/>
    <w:tmpl w:val="D5FA649C"/>
    <w:lvl w:ilvl="0" w:tplc="47ACE730">
      <w:start w:val="1"/>
      <w:numFmt w:val="iroha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C6E7F27"/>
    <w:multiLevelType w:val="hybridMultilevel"/>
    <w:tmpl w:val="9CDABE62"/>
    <w:lvl w:ilvl="0" w:tplc="D0C48532">
      <w:start w:val="1"/>
      <w:numFmt w:val="decimalFullWidth"/>
      <w:lvlText w:val="%1．"/>
      <w:lvlJc w:val="left"/>
      <w:pPr>
        <w:ind w:left="432" w:hanging="432"/>
      </w:pPr>
      <w:rPr>
        <w:rFonts w:hint="default"/>
      </w:rPr>
    </w:lvl>
    <w:lvl w:ilvl="1" w:tplc="5268E282">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AF4BE4"/>
    <w:multiLevelType w:val="hybridMultilevel"/>
    <w:tmpl w:val="645C95C6"/>
    <w:lvl w:ilvl="0" w:tplc="871E0242">
      <w:start w:val="1"/>
      <w:numFmt w:val="decimalFullWidth"/>
      <w:lvlText w:val="（%1）"/>
      <w:lvlJc w:val="left"/>
      <w:pPr>
        <w:ind w:left="720" w:hanging="720"/>
      </w:pPr>
      <w:rPr>
        <w:rFonts w:hint="default"/>
      </w:rPr>
    </w:lvl>
    <w:lvl w:ilvl="1" w:tplc="3C201B74">
      <w:start w:val="1"/>
      <w:numFmt w:val="aiueoFullWidth"/>
      <w:lvlText w:val="%2．"/>
      <w:lvlJc w:val="left"/>
      <w:pPr>
        <w:ind w:left="828" w:hanging="408"/>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12DF4"/>
    <w:multiLevelType w:val="hybridMultilevel"/>
    <w:tmpl w:val="5150C8D6"/>
    <w:lvl w:ilvl="0" w:tplc="8AAA473C">
      <w:start w:val="1"/>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37565402">
    <w:abstractNumId w:val="1"/>
  </w:num>
  <w:num w:numId="2" w16cid:durableId="137846973">
    <w:abstractNumId w:val="2"/>
  </w:num>
  <w:num w:numId="3" w16cid:durableId="710768130">
    <w:abstractNumId w:val="3"/>
  </w:num>
  <w:num w:numId="4" w16cid:durableId="192776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5MP7KoeQ+eYreiNKIXRImqwqO3LZv4I0EFqZS9lXTNUZ+V3Qda8/0PAIRYMCfFsXmAW18wDZXQTI1HpfGutfA==" w:salt="celkGPzj3OAcSD7duXHHx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CF"/>
    <w:rsid w:val="00051F8E"/>
    <w:rsid w:val="00052AD1"/>
    <w:rsid w:val="00082DE2"/>
    <w:rsid w:val="00083F3D"/>
    <w:rsid w:val="0009538E"/>
    <w:rsid w:val="00095EFC"/>
    <w:rsid w:val="000C0BC5"/>
    <w:rsid w:val="000C11F3"/>
    <w:rsid w:val="000C612E"/>
    <w:rsid w:val="000E7AA8"/>
    <w:rsid w:val="000F359D"/>
    <w:rsid w:val="001229B0"/>
    <w:rsid w:val="001548E4"/>
    <w:rsid w:val="001966CF"/>
    <w:rsid w:val="001B2B75"/>
    <w:rsid w:val="001B4E27"/>
    <w:rsid w:val="001D3D5F"/>
    <w:rsid w:val="001F3FA7"/>
    <w:rsid w:val="00204CE0"/>
    <w:rsid w:val="002071DE"/>
    <w:rsid w:val="0021032A"/>
    <w:rsid w:val="00212053"/>
    <w:rsid w:val="00250333"/>
    <w:rsid w:val="0025051B"/>
    <w:rsid w:val="00251D3F"/>
    <w:rsid w:val="00285CCB"/>
    <w:rsid w:val="00292C3F"/>
    <w:rsid w:val="002B0F81"/>
    <w:rsid w:val="002E32BC"/>
    <w:rsid w:val="002E32D5"/>
    <w:rsid w:val="003057C1"/>
    <w:rsid w:val="00326439"/>
    <w:rsid w:val="00334E79"/>
    <w:rsid w:val="003522EA"/>
    <w:rsid w:val="00365B79"/>
    <w:rsid w:val="00365C14"/>
    <w:rsid w:val="00366A30"/>
    <w:rsid w:val="00367281"/>
    <w:rsid w:val="003810F6"/>
    <w:rsid w:val="00390387"/>
    <w:rsid w:val="003A330C"/>
    <w:rsid w:val="003A6BA5"/>
    <w:rsid w:val="003B246D"/>
    <w:rsid w:val="003B73ED"/>
    <w:rsid w:val="003C5034"/>
    <w:rsid w:val="003C6090"/>
    <w:rsid w:val="003E0A18"/>
    <w:rsid w:val="003E14ED"/>
    <w:rsid w:val="003E57E0"/>
    <w:rsid w:val="00400374"/>
    <w:rsid w:val="00406C3F"/>
    <w:rsid w:val="0040788B"/>
    <w:rsid w:val="00415589"/>
    <w:rsid w:val="00415FBA"/>
    <w:rsid w:val="00421297"/>
    <w:rsid w:val="00445642"/>
    <w:rsid w:val="00453837"/>
    <w:rsid w:val="00457D83"/>
    <w:rsid w:val="00473D70"/>
    <w:rsid w:val="00483DEA"/>
    <w:rsid w:val="004C57E8"/>
    <w:rsid w:val="004D1155"/>
    <w:rsid w:val="004F5278"/>
    <w:rsid w:val="004F52CE"/>
    <w:rsid w:val="005005C1"/>
    <w:rsid w:val="00507B2E"/>
    <w:rsid w:val="00523DAA"/>
    <w:rsid w:val="0053742F"/>
    <w:rsid w:val="00550229"/>
    <w:rsid w:val="00555F70"/>
    <w:rsid w:val="005911EE"/>
    <w:rsid w:val="00591372"/>
    <w:rsid w:val="005B537E"/>
    <w:rsid w:val="005C5649"/>
    <w:rsid w:val="005C64C6"/>
    <w:rsid w:val="005F259D"/>
    <w:rsid w:val="00601015"/>
    <w:rsid w:val="00632DFA"/>
    <w:rsid w:val="00633032"/>
    <w:rsid w:val="00653916"/>
    <w:rsid w:val="00653F90"/>
    <w:rsid w:val="00663FE9"/>
    <w:rsid w:val="00664114"/>
    <w:rsid w:val="006715D1"/>
    <w:rsid w:val="00672658"/>
    <w:rsid w:val="0067540C"/>
    <w:rsid w:val="00681285"/>
    <w:rsid w:val="00682C07"/>
    <w:rsid w:val="006D04B0"/>
    <w:rsid w:val="006D4C14"/>
    <w:rsid w:val="006E3379"/>
    <w:rsid w:val="006E7742"/>
    <w:rsid w:val="007334EC"/>
    <w:rsid w:val="00737CDB"/>
    <w:rsid w:val="0074102D"/>
    <w:rsid w:val="0077244B"/>
    <w:rsid w:val="00786DAD"/>
    <w:rsid w:val="00792EB0"/>
    <w:rsid w:val="007A2E2D"/>
    <w:rsid w:val="007B126B"/>
    <w:rsid w:val="007C6F4A"/>
    <w:rsid w:val="007D0592"/>
    <w:rsid w:val="007D78D6"/>
    <w:rsid w:val="007F541A"/>
    <w:rsid w:val="007F643F"/>
    <w:rsid w:val="008130BA"/>
    <w:rsid w:val="00834BCD"/>
    <w:rsid w:val="00835F0E"/>
    <w:rsid w:val="008446CD"/>
    <w:rsid w:val="008479DF"/>
    <w:rsid w:val="00867503"/>
    <w:rsid w:val="008A0AC6"/>
    <w:rsid w:val="008A114F"/>
    <w:rsid w:val="008B2CDB"/>
    <w:rsid w:val="008B4DE2"/>
    <w:rsid w:val="008C05FB"/>
    <w:rsid w:val="008C0F3C"/>
    <w:rsid w:val="008E1BFF"/>
    <w:rsid w:val="008E3DEA"/>
    <w:rsid w:val="009038B5"/>
    <w:rsid w:val="009213C5"/>
    <w:rsid w:val="0094223E"/>
    <w:rsid w:val="009440B9"/>
    <w:rsid w:val="00944F5B"/>
    <w:rsid w:val="00961F63"/>
    <w:rsid w:val="00973FFA"/>
    <w:rsid w:val="00997D35"/>
    <w:rsid w:val="009A5423"/>
    <w:rsid w:val="009B2D73"/>
    <w:rsid w:val="009C09A9"/>
    <w:rsid w:val="009C2A4A"/>
    <w:rsid w:val="009D0C76"/>
    <w:rsid w:val="009E03EA"/>
    <w:rsid w:val="009E5874"/>
    <w:rsid w:val="00A25DA0"/>
    <w:rsid w:val="00A26216"/>
    <w:rsid w:val="00A2791C"/>
    <w:rsid w:val="00A3487D"/>
    <w:rsid w:val="00A42634"/>
    <w:rsid w:val="00A46525"/>
    <w:rsid w:val="00A5270B"/>
    <w:rsid w:val="00A53E2C"/>
    <w:rsid w:val="00A57431"/>
    <w:rsid w:val="00A71359"/>
    <w:rsid w:val="00AA2223"/>
    <w:rsid w:val="00AA40CC"/>
    <w:rsid w:val="00AA5FFB"/>
    <w:rsid w:val="00AC2938"/>
    <w:rsid w:val="00AC4546"/>
    <w:rsid w:val="00AE106D"/>
    <w:rsid w:val="00AE409D"/>
    <w:rsid w:val="00AF03CC"/>
    <w:rsid w:val="00B079E0"/>
    <w:rsid w:val="00B10ED6"/>
    <w:rsid w:val="00B15F9E"/>
    <w:rsid w:val="00B4113E"/>
    <w:rsid w:val="00B41256"/>
    <w:rsid w:val="00B50B3E"/>
    <w:rsid w:val="00B567B2"/>
    <w:rsid w:val="00B9218F"/>
    <w:rsid w:val="00BC2C4C"/>
    <w:rsid w:val="00BD0EC2"/>
    <w:rsid w:val="00BF0607"/>
    <w:rsid w:val="00C125C4"/>
    <w:rsid w:val="00C40C97"/>
    <w:rsid w:val="00C5686C"/>
    <w:rsid w:val="00C73D31"/>
    <w:rsid w:val="00C849E9"/>
    <w:rsid w:val="00C856F0"/>
    <w:rsid w:val="00CE0074"/>
    <w:rsid w:val="00CE5B90"/>
    <w:rsid w:val="00D01128"/>
    <w:rsid w:val="00D26B8B"/>
    <w:rsid w:val="00D34772"/>
    <w:rsid w:val="00D5358C"/>
    <w:rsid w:val="00D65E6D"/>
    <w:rsid w:val="00D76AC1"/>
    <w:rsid w:val="00D80DFE"/>
    <w:rsid w:val="00D852A3"/>
    <w:rsid w:val="00D90AC1"/>
    <w:rsid w:val="00DB4E94"/>
    <w:rsid w:val="00E037D0"/>
    <w:rsid w:val="00E057CC"/>
    <w:rsid w:val="00E13A88"/>
    <w:rsid w:val="00E16350"/>
    <w:rsid w:val="00E60C9B"/>
    <w:rsid w:val="00E61FD0"/>
    <w:rsid w:val="00E63895"/>
    <w:rsid w:val="00E75FAA"/>
    <w:rsid w:val="00EC1EBE"/>
    <w:rsid w:val="00ED4682"/>
    <w:rsid w:val="00EE43A9"/>
    <w:rsid w:val="00EF55D3"/>
    <w:rsid w:val="00F06C95"/>
    <w:rsid w:val="00F10B2C"/>
    <w:rsid w:val="00F17198"/>
    <w:rsid w:val="00F24CFD"/>
    <w:rsid w:val="00F60472"/>
    <w:rsid w:val="00FE22D8"/>
    <w:rsid w:val="1F99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A0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1966CF"/>
    <w:pPr>
      <w:ind w:leftChars="400" w:left="840"/>
    </w:pPr>
  </w:style>
  <w:style w:type="character" w:styleId="a6">
    <w:name w:val="annotation reference"/>
    <w:basedOn w:val="a0"/>
    <w:semiHidden/>
    <w:unhideWhenUsed/>
    <w:rsid w:val="009213C5"/>
    <w:rPr>
      <w:sz w:val="18"/>
      <w:szCs w:val="18"/>
    </w:rPr>
  </w:style>
  <w:style w:type="paragraph" w:styleId="a7">
    <w:name w:val="annotation text"/>
    <w:basedOn w:val="a"/>
    <w:link w:val="a8"/>
    <w:unhideWhenUsed/>
    <w:rsid w:val="009213C5"/>
    <w:pPr>
      <w:jc w:val="left"/>
    </w:pPr>
  </w:style>
  <w:style w:type="character" w:customStyle="1" w:styleId="a8">
    <w:name w:val="コメント文字列 (文字)"/>
    <w:basedOn w:val="a0"/>
    <w:link w:val="a7"/>
    <w:rsid w:val="009213C5"/>
    <w:rPr>
      <w:kern w:val="2"/>
      <w:sz w:val="21"/>
      <w:szCs w:val="24"/>
    </w:rPr>
  </w:style>
  <w:style w:type="paragraph" w:styleId="a9">
    <w:name w:val="annotation subject"/>
    <w:basedOn w:val="a7"/>
    <w:next w:val="a7"/>
    <w:link w:val="aa"/>
    <w:semiHidden/>
    <w:unhideWhenUsed/>
    <w:rsid w:val="009213C5"/>
    <w:rPr>
      <w:b/>
      <w:bCs/>
    </w:rPr>
  </w:style>
  <w:style w:type="character" w:customStyle="1" w:styleId="aa">
    <w:name w:val="コメント内容 (文字)"/>
    <w:basedOn w:val="a8"/>
    <w:link w:val="a9"/>
    <w:semiHidden/>
    <w:rsid w:val="009213C5"/>
    <w:rPr>
      <w:b/>
      <w:bCs/>
      <w:kern w:val="2"/>
      <w:sz w:val="21"/>
      <w:szCs w:val="24"/>
    </w:rPr>
  </w:style>
  <w:style w:type="paragraph" w:styleId="ab">
    <w:name w:val="Balloon Text"/>
    <w:basedOn w:val="a"/>
    <w:link w:val="ac"/>
    <w:semiHidden/>
    <w:unhideWhenUsed/>
    <w:rsid w:val="0025051B"/>
    <w:rPr>
      <w:rFonts w:asciiTheme="majorHAnsi" w:eastAsiaTheme="majorEastAsia" w:hAnsiTheme="majorHAnsi" w:cstheme="majorBidi"/>
      <w:sz w:val="18"/>
      <w:szCs w:val="18"/>
    </w:rPr>
  </w:style>
  <w:style w:type="character" w:customStyle="1" w:styleId="ac">
    <w:name w:val="吹き出し (文字)"/>
    <w:basedOn w:val="a0"/>
    <w:link w:val="ab"/>
    <w:semiHidden/>
    <w:rsid w:val="0025051B"/>
    <w:rPr>
      <w:rFonts w:asciiTheme="majorHAnsi" w:eastAsiaTheme="majorEastAsia" w:hAnsiTheme="majorHAnsi" w:cstheme="majorBidi"/>
      <w:kern w:val="2"/>
      <w:sz w:val="18"/>
      <w:szCs w:val="18"/>
    </w:rPr>
  </w:style>
  <w:style w:type="paragraph" w:styleId="ad">
    <w:name w:val="Revision"/>
    <w:hidden/>
    <w:uiPriority w:val="99"/>
    <w:semiHidden/>
    <w:rsid w:val="008E1B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3102</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2022-10-21T00:49:00Z</dcterms:created>
  <dcterms:modified xsi:type="dcterms:W3CDTF">2022-10-21T01:24:00Z</dcterms:modified>
</cp:coreProperties>
</file>