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AEEFD" w14:textId="3139642C" w:rsidR="00FF6832" w:rsidRDefault="643C92DA" w:rsidP="643C92DA">
      <w:pPr>
        <w:rPr>
          <w:rFonts w:cs="游ゴシック"/>
        </w:rPr>
      </w:pPr>
      <w:r w:rsidRPr="643C92DA">
        <w:rPr>
          <w:rFonts w:cs="游ゴシック"/>
        </w:rPr>
        <w:t>Q．会場手配について、500㎡と記載があるが来場者30名程度を収容できる会場であれば、200～300㎡など、500㎡以下の会場でも問題はないか。</w:t>
      </w:r>
    </w:p>
    <w:p w14:paraId="30AA7E9F" w14:textId="77777777" w:rsidR="00C54B2A" w:rsidRDefault="643C92DA" w:rsidP="643C92DA">
      <w:pPr>
        <w:rPr>
          <w:rFonts w:cs="游ゴシック"/>
        </w:rPr>
      </w:pPr>
      <w:r w:rsidRPr="643C92DA">
        <w:rPr>
          <w:rFonts w:cs="游ゴシック"/>
        </w:rPr>
        <w:t>500㎡でなければならない理由があれば、教えてほしい。</w:t>
      </w:r>
    </w:p>
    <w:p w14:paraId="5B4235AC" w14:textId="7C999C7A" w:rsidR="00F330C8" w:rsidRPr="00C54B2A" w:rsidRDefault="643C92DA" w:rsidP="643C92DA">
      <w:pPr>
        <w:rPr>
          <w:rFonts w:cs="游ゴシック"/>
          <w:color w:val="FF0000"/>
        </w:rPr>
      </w:pPr>
      <w:r w:rsidRPr="643C92DA">
        <w:rPr>
          <w:rFonts w:cs="游ゴシック"/>
          <w:color w:val="FF0000"/>
        </w:rPr>
        <w:t>A．500㎡以下でも問題はございませんが、新型コロナウィルス感染症の拡大防止の観点から、少し広さに余裕がある会場を手配いただければ幸いです。</w:t>
      </w:r>
    </w:p>
    <w:p w14:paraId="2FFD14C4" w14:textId="77777777" w:rsidR="00F330C8" w:rsidRDefault="00F330C8" w:rsidP="643C92DA">
      <w:pPr>
        <w:rPr>
          <w:rFonts w:cs="游ゴシック"/>
        </w:rPr>
      </w:pPr>
    </w:p>
    <w:p w14:paraId="5A9524FE" w14:textId="5D883057" w:rsidR="00FF6832" w:rsidRDefault="643C92DA" w:rsidP="643C92DA">
      <w:pPr>
        <w:rPr>
          <w:rFonts w:cs="游ゴシック"/>
        </w:rPr>
      </w:pPr>
      <w:r w:rsidRPr="643C92DA">
        <w:rPr>
          <w:rFonts w:cs="游ゴシック"/>
        </w:rPr>
        <w:t>Q．文部科学省旧庁舎6階第2講堂を使用する場合、使用料金は掛かるか。</w:t>
      </w:r>
    </w:p>
    <w:p w14:paraId="0CA359CF" w14:textId="546D0977" w:rsidR="000C1330" w:rsidRPr="000C1330" w:rsidRDefault="643C92DA" w:rsidP="643C92DA">
      <w:pPr>
        <w:rPr>
          <w:rFonts w:cs="游ゴシック"/>
          <w:color w:val="FF0000"/>
        </w:rPr>
      </w:pPr>
      <w:r w:rsidRPr="643C92DA">
        <w:rPr>
          <w:rFonts w:cs="游ゴシック"/>
          <w:color w:val="FF0000"/>
        </w:rPr>
        <w:t>A．かかりません。</w:t>
      </w:r>
    </w:p>
    <w:p w14:paraId="64A1A842" w14:textId="77777777" w:rsidR="000C1330" w:rsidRDefault="000C1330" w:rsidP="643C92DA">
      <w:pPr>
        <w:rPr>
          <w:rFonts w:cs="游ゴシック"/>
        </w:rPr>
      </w:pPr>
    </w:p>
    <w:p w14:paraId="6734D2C1" w14:textId="1AFEBB43" w:rsidR="00F330C8" w:rsidRPr="00F330C8" w:rsidRDefault="643C92DA" w:rsidP="643C92DA">
      <w:pPr>
        <w:rPr>
          <w:rFonts w:cs="游ゴシック"/>
        </w:rPr>
      </w:pPr>
      <w:r w:rsidRPr="643C92DA">
        <w:rPr>
          <w:rFonts w:cs="游ゴシック"/>
        </w:rPr>
        <w:t>Q．文部科学省旧庁舎6階第2講堂の広さはどれぐらいか。</w:t>
      </w:r>
    </w:p>
    <w:p w14:paraId="26B90D66" w14:textId="7610EEAC" w:rsidR="00FF6832" w:rsidRPr="00F330C8" w:rsidRDefault="643C92DA" w:rsidP="643C92DA">
      <w:pPr>
        <w:rPr>
          <w:rFonts w:cs="游ゴシック"/>
          <w:color w:val="FF0000"/>
        </w:rPr>
      </w:pPr>
      <w:r w:rsidRPr="643C92DA">
        <w:rPr>
          <w:rFonts w:cs="游ゴシック"/>
          <w:color w:val="FF0000"/>
        </w:rPr>
        <w:t>A．約500㎡</w:t>
      </w:r>
    </w:p>
    <w:p w14:paraId="6344D455" w14:textId="083D9FE9" w:rsidR="00F330C8" w:rsidRDefault="00F330C8" w:rsidP="643C92DA">
      <w:pPr>
        <w:rPr>
          <w:rFonts w:cs="游ゴシック"/>
        </w:rPr>
      </w:pPr>
    </w:p>
    <w:p w14:paraId="3F2C597A" w14:textId="5F20A3C6" w:rsidR="000C1330" w:rsidRDefault="643C92DA" w:rsidP="643C92DA">
      <w:pPr>
        <w:rPr>
          <w:rFonts w:cs="游ゴシック"/>
        </w:rPr>
      </w:pPr>
      <w:r w:rsidRPr="643C92DA">
        <w:rPr>
          <w:rFonts w:cs="游ゴシック"/>
        </w:rPr>
        <w:t>Q．文部科学省旧庁舎6階第2講堂の回線状況について</w:t>
      </w:r>
    </w:p>
    <w:p w14:paraId="5A6849AB" w14:textId="02A13187" w:rsidR="008279EE" w:rsidRPr="008279EE" w:rsidRDefault="643C92DA" w:rsidP="643C92DA">
      <w:pPr>
        <w:rPr>
          <w:rFonts w:cs="游ゴシック"/>
          <w:color w:val="FF0000"/>
        </w:rPr>
      </w:pPr>
      <w:r w:rsidRPr="643C92DA">
        <w:rPr>
          <w:rFonts w:cs="游ゴシック"/>
          <w:color w:val="FF0000"/>
        </w:rPr>
        <w:t>A．基本的に省内のwi-fiに接続・使用可能です。強度についても、５０名程度のオンライン会議は問題なく実施できます。</w:t>
      </w:r>
    </w:p>
    <w:p w14:paraId="5473805D" w14:textId="5A1D7760" w:rsidR="000C1330" w:rsidRDefault="000C1330" w:rsidP="643C92DA">
      <w:pPr>
        <w:rPr>
          <w:rFonts w:cs="游ゴシック"/>
        </w:rPr>
      </w:pPr>
    </w:p>
    <w:p w14:paraId="37797EFC" w14:textId="3176AA8A" w:rsidR="008279EE" w:rsidRDefault="643C92DA" w:rsidP="643C92DA">
      <w:pPr>
        <w:rPr>
          <w:rFonts w:cs="游ゴシック"/>
        </w:rPr>
      </w:pPr>
      <w:r w:rsidRPr="643C92DA">
        <w:rPr>
          <w:rFonts w:cs="游ゴシック"/>
        </w:rPr>
        <w:t>Q．文部科学省旧庁舎6階第2講堂の使用も可とあるが、その場合、講堂を使用することで価格を抑えられるため、その金額で入札することになるが、それで問題ないか。</w:t>
      </w:r>
    </w:p>
    <w:p w14:paraId="3ECCC5F4" w14:textId="7CF5B106" w:rsidR="008279EE" w:rsidRPr="002B60FA" w:rsidRDefault="643C92DA" w:rsidP="643C92DA">
      <w:pPr>
        <w:rPr>
          <w:rFonts w:cs="游ゴシック"/>
          <w:color w:val="FF0000"/>
        </w:rPr>
      </w:pPr>
      <w:r w:rsidRPr="643C92DA">
        <w:rPr>
          <w:rFonts w:cs="游ゴシック"/>
          <w:color w:val="FF0000"/>
        </w:rPr>
        <w:t>A．会場費を含まない金額で御提出いただいて問題ございません。</w:t>
      </w:r>
    </w:p>
    <w:p w14:paraId="33DFA5CD" w14:textId="77777777" w:rsidR="008279EE" w:rsidRPr="00F330C8" w:rsidRDefault="008279EE" w:rsidP="643C92DA">
      <w:pPr>
        <w:rPr>
          <w:rFonts w:cs="游ゴシック"/>
        </w:rPr>
      </w:pPr>
    </w:p>
    <w:p w14:paraId="2443D5D4" w14:textId="350CC12E" w:rsidR="00FF6832" w:rsidRDefault="643C92DA" w:rsidP="643C92DA">
      <w:pPr>
        <w:rPr>
          <w:rFonts w:cs="游ゴシック"/>
        </w:rPr>
      </w:pPr>
      <w:r w:rsidRPr="643C92DA">
        <w:rPr>
          <w:rFonts w:cs="游ゴシック"/>
        </w:rPr>
        <w:t>Q．次世代メンバーへの宿泊費、交通費、謝礼等を手配する際の料金規定はあるか。</w:t>
      </w:r>
    </w:p>
    <w:p w14:paraId="7F07FD5D" w14:textId="78954118" w:rsidR="00481A04" w:rsidRPr="00F330C8" w:rsidRDefault="643C92DA" w:rsidP="643C92DA">
      <w:pPr>
        <w:rPr>
          <w:rFonts w:cs="游ゴシック"/>
          <w:color w:val="FF0000"/>
        </w:rPr>
      </w:pPr>
      <w:r w:rsidRPr="643C92DA">
        <w:rPr>
          <w:rFonts w:cs="游ゴシック"/>
          <w:color w:val="FF0000"/>
        </w:rPr>
        <w:t>A．様式集中、別添１の別紙「経費計上の留意事項等」に記載しておりますが、支給基準は原則として受託先の旅費規程によって差支えありません。なお、今回の業務で次世代メンバーへの謝礼は発生しない予定です。</w:t>
      </w:r>
    </w:p>
    <w:p w14:paraId="3EE3692B" w14:textId="1F13F9CD" w:rsidR="00F330C8" w:rsidRDefault="00F330C8" w:rsidP="643C92DA">
      <w:pPr>
        <w:rPr>
          <w:rFonts w:cs="游ゴシック"/>
        </w:rPr>
      </w:pPr>
    </w:p>
    <w:p w14:paraId="5C630330" w14:textId="6F394AF2" w:rsidR="000C1330" w:rsidRDefault="643C92DA" w:rsidP="643C92DA">
      <w:pPr>
        <w:rPr>
          <w:rFonts w:cs="游ゴシック"/>
        </w:rPr>
      </w:pPr>
      <w:r w:rsidRPr="643C92DA">
        <w:rPr>
          <w:rFonts w:cs="游ゴシック"/>
        </w:rPr>
        <w:t>Q．関東１０名分の宿泊手配が必要かどうか</w:t>
      </w:r>
    </w:p>
    <w:p w14:paraId="06F11D58" w14:textId="10EF27B0" w:rsidR="00963DD9" w:rsidRDefault="643C92DA" w:rsidP="643C92DA">
      <w:pPr>
        <w:rPr>
          <w:rFonts w:cs="游ゴシック"/>
          <w:color w:val="FF0000"/>
        </w:rPr>
      </w:pPr>
      <w:r w:rsidRPr="643C92DA">
        <w:rPr>
          <w:rFonts w:cs="游ゴシック"/>
          <w:color w:val="FF0000"/>
        </w:rPr>
        <w:t>A．関東地域の方については、宿泊の手配は不要です。</w:t>
      </w:r>
    </w:p>
    <w:p w14:paraId="4B622545" w14:textId="55C1CD62" w:rsidR="000C1330" w:rsidRDefault="643C92DA" w:rsidP="643C92DA">
      <w:pPr>
        <w:rPr>
          <w:rFonts w:cs="游ゴシック"/>
          <w:color w:val="FF0000"/>
        </w:rPr>
      </w:pPr>
      <w:r w:rsidRPr="643C92DA">
        <w:rPr>
          <w:rFonts w:cs="游ゴシック"/>
          <w:color w:val="FF0000"/>
        </w:rPr>
        <w:t>以下、地域詳細を記載いたしますので御参考にしていただければ幸いです。</w:t>
      </w:r>
    </w:p>
    <w:p w14:paraId="75615893" w14:textId="30CA8585" w:rsidR="002B60FA" w:rsidRDefault="643C92DA" w:rsidP="643C92DA">
      <w:pPr>
        <w:rPr>
          <w:rFonts w:cs="游ゴシック"/>
          <w:color w:val="FF0000"/>
        </w:rPr>
      </w:pPr>
      <w:r w:rsidRPr="643C92DA">
        <w:rPr>
          <w:rFonts w:cs="游ゴシック"/>
          <w:color w:val="FF0000"/>
        </w:rPr>
        <w:t>・東京都２３区内　３名</w:t>
      </w:r>
    </w:p>
    <w:p w14:paraId="7E7F7799" w14:textId="3FBF9900" w:rsidR="002B60FA" w:rsidRDefault="643C92DA" w:rsidP="643C92DA">
      <w:pPr>
        <w:rPr>
          <w:rFonts w:cs="游ゴシック"/>
          <w:color w:val="FF0000"/>
        </w:rPr>
      </w:pPr>
      <w:r w:rsidRPr="643C92DA">
        <w:rPr>
          <w:rFonts w:cs="游ゴシック"/>
          <w:color w:val="FF0000"/>
        </w:rPr>
        <w:t>・東京都</w:t>
      </w:r>
      <w:r w:rsidR="002B60FA">
        <w:tab/>
      </w:r>
      <w:r w:rsidRPr="643C92DA">
        <w:rPr>
          <w:rFonts w:cs="游ゴシック"/>
          <w:color w:val="FF0000"/>
        </w:rPr>
        <w:t xml:space="preserve">　２名</w:t>
      </w:r>
    </w:p>
    <w:p w14:paraId="345D76EF" w14:textId="6BE425C9" w:rsidR="002A77AC" w:rsidRPr="002B60FA" w:rsidRDefault="643C92DA" w:rsidP="643C92DA">
      <w:pPr>
        <w:rPr>
          <w:rFonts w:cs="游ゴシック"/>
          <w:color w:val="FF0000"/>
        </w:rPr>
      </w:pPr>
      <w:r w:rsidRPr="643C92DA">
        <w:rPr>
          <w:rFonts w:cs="游ゴシック"/>
          <w:color w:val="FF0000"/>
        </w:rPr>
        <w:t>・神奈川県</w:t>
      </w:r>
      <w:r w:rsidR="002A77AC">
        <w:tab/>
      </w:r>
      <w:r w:rsidRPr="643C92DA">
        <w:rPr>
          <w:rFonts w:cs="游ゴシック"/>
          <w:color w:val="FF0000"/>
        </w:rPr>
        <w:t xml:space="preserve">　５名</w:t>
      </w:r>
      <w:r w:rsidR="002A77AC">
        <w:tab/>
      </w:r>
      <w:r w:rsidR="002A77AC">
        <w:tab/>
      </w:r>
      <w:r w:rsidRPr="643C92DA">
        <w:rPr>
          <w:rFonts w:cs="游ゴシック"/>
          <w:color w:val="FF0000"/>
        </w:rPr>
        <w:t>計１０名</w:t>
      </w:r>
    </w:p>
    <w:p w14:paraId="1346D4EC" w14:textId="77777777" w:rsidR="000C1330" w:rsidRPr="00F330C8" w:rsidRDefault="000C1330" w:rsidP="643C92DA">
      <w:pPr>
        <w:rPr>
          <w:rFonts w:cs="游ゴシック"/>
        </w:rPr>
      </w:pPr>
    </w:p>
    <w:p w14:paraId="0D07C389" w14:textId="1ED7BF3D" w:rsidR="00FF6832" w:rsidRDefault="643C92DA" w:rsidP="643C92DA">
      <w:pPr>
        <w:rPr>
          <w:rFonts w:cs="游ゴシック"/>
        </w:rPr>
      </w:pPr>
      <w:r w:rsidRPr="643C92DA">
        <w:rPr>
          <w:rFonts w:cs="游ゴシック"/>
        </w:rPr>
        <w:t>Q．ライブ配信による視聴者200名程度の属性は、下記のうちどれか。</w:t>
      </w:r>
    </w:p>
    <w:p w14:paraId="7DE50EA5" w14:textId="77777777" w:rsidR="00FF6832" w:rsidRDefault="643C92DA" w:rsidP="643C92DA">
      <w:pPr>
        <w:rPr>
          <w:rFonts w:cs="游ゴシック"/>
        </w:rPr>
      </w:pPr>
      <w:r w:rsidRPr="643C92DA">
        <w:rPr>
          <w:rFonts w:cs="游ゴシック"/>
        </w:rPr>
        <w:t>1.日本人のみ</w:t>
      </w:r>
    </w:p>
    <w:p w14:paraId="576FD2C4" w14:textId="77777777" w:rsidR="00FF6832" w:rsidRDefault="643C92DA" w:rsidP="643C92DA">
      <w:pPr>
        <w:rPr>
          <w:rFonts w:cs="游ゴシック"/>
        </w:rPr>
      </w:pPr>
      <w:r w:rsidRPr="643C92DA">
        <w:rPr>
          <w:rFonts w:cs="游ゴシック"/>
        </w:rPr>
        <w:t>2.外国人のみ</w:t>
      </w:r>
    </w:p>
    <w:p w14:paraId="77F588BC" w14:textId="77777777" w:rsidR="00FF6832" w:rsidRDefault="643C92DA" w:rsidP="643C92DA">
      <w:pPr>
        <w:rPr>
          <w:rFonts w:cs="游ゴシック"/>
        </w:rPr>
      </w:pPr>
      <w:r w:rsidRPr="643C92DA">
        <w:rPr>
          <w:rFonts w:cs="游ゴシック"/>
        </w:rPr>
        <w:t>3.日本人と外国人の両方</w:t>
      </w:r>
    </w:p>
    <w:p w14:paraId="218B84D7" w14:textId="2975D341" w:rsidR="00FF6832" w:rsidRDefault="643C92DA" w:rsidP="643C92DA">
      <w:pPr>
        <w:rPr>
          <w:rFonts w:cs="游ゴシック"/>
        </w:rPr>
      </w:pPr>
      <w:r w:rsidRPr="643C92DA">
        <w:rPr>
          <w:rFonts w:cs="游ゴシック"/>
        </w:rPr>
        <w:lastRenderedPageBreak/>
        <w:t>また、日本人のみの場合、同時通訳に若干の時差が生じるが問題ないか。</w:t>
      </w:r>
    </w:p>
    <w:p w14:paraId="28361BC3" w14:textId="41D2490E" w:rsidR="008279EE" w:rsidRPr="008279EE" w:rsidRDefault="643C92DA" w:rsidP="643C92DA">
      <w:pPr>
        <w:rPr>
          <w:rFonts w:cs="游ゴシック"/>
          <w:color w:val="FF0000"/>
        </w:rPr>
      </w:pPr>
      <w:r w:rsidRPr="643C92DA">
        <w:rPr>
          <w:rFonts w:cs="游ゴシック"/>
          <w:color w:val="FF0000"/>
        </w:rPr>
        <w:t>A．３を想定しております。通訳に若干の時差が生じることについては、問題ございません。</w:t>
      </w:r>
    </w:p>
    <w:p w14:paraId="5A8F4017" w14:textId="449A8AFF" w:rsidR="000C1330" w:rsidRDefault="000C1330" w:rsidP="643C92DA">
      <w:pPr>
        <w:rPr>
          <w:rFonts w:cs="游ゴシック"/>
        </w:rPr>
      </w:pPr>
    </w:p>
    <w:p w14:paraId="77D32DE7" w14:textId="31C7E0FB" w:rsidR="000C1330" w:rsidRDefault="643C92DA" w:rsidP="643C92DA">
      <w:pPr>
        <w:rPr>
          <w:rFonts w:cs="游ゴシック"/>
        </w:rPr>
      </w:pPr>
      <w:r w:rsidRPr="643C92DA">
        <w:rPr>
          <w:rFonts w:cs="游ゴシック"/>
        </w:rPr>
        <w:t>Q．通訳は何名必要か。</w:t>
      </w:r>
    </w:p>
    <w:p w14:paraId="2B798882" w14:textId="3B4967D1" w:rsidR="000C1330" w:rsidRPr="000C1330" w:rsidRDefault="643C92DA" w:rsidP="643C92DA">
      <w:pPr>
        <w:rPr>
          <w:rFonts w:cs="游ゴシック"/>
          <w:color w:val="FF0000"/>
        </w:rPr>
      </w:pPr>
      <w:r w:rsidRPr="643C92DA">
        <w:rPr>
          <w:rFonts w:cs="游ゴシック"/>
          <w:color w:val="FF0000"/>
        </w:rPr>
        <w:t>A．2時間半ぐらいの会議に対応できる人数をお見積りいただければ幸いです。</w:t>
      </w:r>
    </w:p>
    <w:p w14:paraId="0073FF5B" w14:textId="77777777" w:rsidR="00FF6832" w:rsidRPr="000C1330" w:rsidRDefault="00FF6832" w:rsidP="643C92DA">
      <w:pPr>
        <w:rPr>
          <w:rFonts w:cs="游ゴシック"/>
        </w:rPr>
      </w:pPr>
    </w:p>
    <w:p w14:paraId="1AAA7B82" w14:textId="3F1141B9" w:rsidR="00FF6832" w:rsidRDefault="643C92DA" w:rsidP="643C92DA">
      <w:pPr>
        <w:rPr>
          <w:rFonts w:cs="游ゴシック"/>
        </w:rPr>
      </w:pPr>
      <w:r w:rsidRPr="643C92DA">
        <w:rPr>
          <w:rFonts w:cs="游ゴシック"/>
        </w:rPr>
        <w:t>Q．YouTubeによるライブ配信を行うにあたり、参加者がアクセスするためのURLのみの発行でよいか。ランディングページ等を作成する必要はあるか。</w:t>
      </w:r>
    </w:p>
    <w:p w14:paraId="080F13A0" w14:textId="0A208C94" w:rsidR="00B50B3E" w:rsidRPr="0042476E" w:rsidRDefault="643C92DA" w:rsidP="643C92DA">
      <w:pPr>
        <w:rPr>
          <w:rFonts w:cs="游ゴシック"/>
          <w:color w:val="FF0000"/>
        </w:rPr>
      </w:pPr>
      <w:r w:rsidRPr="643C92DA">
        <w:rPr>
          <w:rFonts w:cs="游ゴシック"/>
          <w:color w:val="FF0000"/>
        </w:rPr>
        <w:t>A．仕様書中、５（１）⑦アの「参加者への告知媒体のデザイン案（日・英）を作成し、文部科学省国際統括官付（日本ユネスコ国内委員会事務局）と協議」に従い、必要に応じて作成を御検討いただきますようお願いいたします。</w:t>
      </w:r>
    </w:p>
    <w:p w14:paraId="4A126119" w14:textId="3E23C91C" w:rsidR="0042476E" w:rsidRPr="002A77AC" w:rsidRDefault="0042476E" w:rsidP="643C92DA">
      <w:pPr>
        <w:rPr>
          <w:rFonts w:cs="游ゴシック"/>
        </w:rPr>
      </w:pPr>
    </w:p>
    <w:p w14:paraId="7DE70684" w14:textId="411E1766" w:rsidR="0042476E" w:rsidRDefault="643C92DA" w:rsidP="643C92DA">
      <w:pPr>
        <w:rPr>
          <w:rFonts w:cs="游ゴシック"/>
        </w:rPr>
      </w:pPr>
      <w:r w:rsidRPr="643C92DA">
        <w:rPr>
          <w:rFonts w:cs="游ゴシック"/>
        </w:rPr>
        <w:t>Q．開催時間は決まっているか</w:t>
      </w:r>
    </w:p>
    <w:p w14:paraId="5453C378" w14:textId="1DBDC077" w:rsidR="00481A04" w:rsidRPr="00481A04" w:rsidRDefault="643C92DA" w:rsidP="643C92DA">
      <w:pPr>
        <w:rPr>
          <w:rFonts w:cs="游ゴシック"/>
          <w:color w:val="FF0000"/>
        </w:rPr>
      </w:pPr>
      <w:r w:rsidRPr="643C92DA">
        <w:rPr>
          <w:rFonts w:cs="游ゴシック"/>
          <w:color w:val="FF0000"/>
        </w:rPr>
        <w:t>A．現時点では夕方以降を予定しています。（１６時～、１７時～、１８時～等）深夜になることはない予定です。</w:t>
      </w:r>
    </w:p>
    <w:p w14:paraId="12C98E94" w14:textId="596F6FD2" w:rsidR="00481A04" w:rsidRPr="00CB3085" w:rsidRDefault="00481A04" w:rsidP="643C92DA">
      <w:pPr>
        <w:rPr>
          <w:rFonts w:cs="游ゴシック"/>
        </w:rPr>
      </w:pPr>
    </w:p>
    <w:p w14:paraId="2321C400" w14:textId="23255F52" w:rsidR="00481A04" w:rsidRDefault="643C92DA" w:rsidP="643C92DA">
      <w:pPr>
        <w:rPr>
          <w:rFonts w:cs="游ゴシック"/>
        </w:rPr>
      </w:pPr>
      <w:r w:rsidRPr="643C92DA">
        <w:rPr>
          <w:rFonts w:cs="游ゴシック"/>
        </w:rPr>
        <w:t>Q．証拠書類について、例えば人件費等の規定なども提出したほうが良いか。</w:t>
      </w:r>
    </w:p>
    <w:p w14:paraId="05BA534B" w14:textId="138D5FA3" w:rsidR="00481A04" w:rsidRPr="00481A04" w:rsidRDefault="643C92DA" w:rsidP="643C92DA">
      <w:pPr>
        <w:rPr>
          <w:rFonts w:cs="游ゴシック"/>
          <w:color w:val="FF0000"/>
        </w:rPr>
      </w:pPr>
      <w:r w:rsidRPr="643C92DA">
        <w:rPr>
          <w:rFonts w:cs="游ゴシック"/>
          <w:color w:val="FF0000"/>
        </w:rPr>
        <w:t>A．提出いただければ幸いです。規定中、必要部分のみの御提出でも構いません。内部規定ということでこちらでも取扱には注意いたします。</w:t>
      </w:r>
    </w:p>
    <w:p w14:paraId="24A01CB8" w14:textId="2D7A8727" w:rsidR="00481A04" w:rsidRDefault="00481A04" w:rsidP="643C92DA">
      <w:pPr>
        <w:rPr>
          <w:rFonts w:cs="游ゴシック"/>
        </w:rPr>
      </w:pPr>
    </w:p>
    <w:p w14:paraId="2BF24536" w14:textId="1C329715" w:rsidR="643C92DA" w:rsidRDefault="643C92DA" w:rsidP="643C92DA">
      <w:pPr>
        <w:rPr>
          <w:rFonts w:cs="游ゴシック"/>
        </w:rPr>
      </w:pPr>
      <w:r w:rsidRPr="643C92DA">
        <w:rPr>
          <w:rFonts w:cs="游ゴシック"/>
        </w:rPr>
        <w:t>Q．</w:t>
      </w:r>
      <w:r w:rsidRPr="643C92DA">
        <w:rPr>
          <w:rFonts w:cs="游ゴシック"/>
          <w:color w:val="000000" w:themeColor="text1"/>
          <w:sz w:val="20"/>
          <w:szCs w:val="20"/>
        </w:rPr>
        <w:t>会場は、文部科学省旧庁舎6階第2講堂を使用出来ると仕様書に記載があるが、会場備品の一覧はあるか。また感染対策に関わる備品も同様に教えてほしい。</w:t>
      </w:r>
    </w:p>
    <w:p w14:paraId="26248415" w14:textId="7B95B46A" w:rsidR="643C92DA" w:rsidRDefault="643C92DA" w:rsidP="643C92DA">
      <w:pPr>
        <w:rPr>
          <w:rFonts w:cs="游ゴシック"/>
          <w:color w:val="FF0000"/>
        </w:rPr>
      </w:pPr>
      <w:r w:rsidRPr="643C92DA">
        <w:rPr>
          <w:rFonts w:cs="游ゴシック"/>
          <w:color w:val="FF0000"/>
        </w:rPr>
        <w:t>A．</w:t>
      </w:r>
      <w:r w:rsidRPr="643C92DA">
        <w:rPr>
          <w:rFonts w:cs="游ゴシック"/>
          <w:color w:val="FF0000"/>
          <w:sz w:val="20"/>
          <w:szCs w:val="20"/>
        </w:rPr>
        <w:t>ワイヤレスマイク</w:t>
      </w:r>
      <w:r>
        <w:tab/>
      </w:r>
      <w:r w:rsidRPr="643C92DA">
        <w:rPr>
          <w:rFonts w:cs="游ゴシック"/>
          <w:color w:val="FF0000"/>
          <w:sz w:val="20"/>
          <w:szCs w:val="20"/>
        </w:rPr>
        <w:t>ハンド型</w:t>
      </w:r>
      <w:r>
        <w:tab/>
      </w:r>
      <w:r w:rsidRPr="643C92DA">
        <w:rPr>
          <w:rFonts w:cs="游ゴシック"/>
          <w:color w:val="FF0000"/>
          <w:sz w:val="20"/>
          <w:szCs w:val="20"/>
        </w:rPr>
        <w:t>2　タイピン型</w:t>
      </w:r>
      <w:r>
        <w:tab/>
      </w:r>
      <w:r w:rsidRPr="643C92DA">
        <w:rPr>
          <w:rFonts w:cs="游ゴシック"/>
          <w:color w:val="FF0000"/>
          <w:sz w:val="20"/>
          <w:szCs w:val="20"/>
        </w:rPr>
        <w:t>2</w:t>
      </w:r>
    </w:p>
    <w:p w14:paraId="02852A60" w14:textId="5E802D08" w:rsidR="643C92DA" w:rsidRDefault="643C92DA" w:rsidP="643C92DA">
      <w:pPr>
        <w:rPr>
          <w:rFonts w:cs="游ゴシック"/>
          <w:color w:val="FF0000"/>
          <w:sz w:val="20"/>
          <w:szCs w:val="20"/>
        </w:rPr>
      </w:pPr>
      <w:r w:rsidRPr="643C92DA">
        <w:rPr>
          <w:rFonts w:cs="游ゴシック"/>
          <w:color w:val="FF0000"/>
          <w:sz w:val="20"/>
          <w:szCs w:val="20"/>
        </w:rPr>
        <w:t>マイクスタンド</w:t>
      </w:r>
      <w:r>
        <w:tab/>
      </w:r>
      <w:r w:rsidRPr="643C92DA">
        <w:rPr>
          <w:rFonts w:cs="游ゴシック"/>
          <w:color w:val="FF0000"/>
          <w:sz w:val="20"/>
          <w:szCs w:val="20"/>
        </w:rPr>
        <w:t>床上型（長）1</w:t>
      </w:r>
      <w:r>
        <w:tab/>
      </w:r>
      <w:r w:rsidRPr="643C92DA">
        <w:rPr>
          <w:rFonts w:cs="游ゴシック"/>
          <w:color w:val="FF0000"/>
          <w:sz w:val="20"/>
          <w:szCs w:val="20"/>
        </w:rPr>
        <w:t>卓上型</w:t>
      </w:r>
      <w:r>
        <w:tab/>
      </w:r>
      <w:r w:rsidRPr="643C92DA">
        <w:rPr>
          <w:rFonts w:cs="游ゴシック"/>
          <w:color w:val="FF0000"/>
          <w:sz w:val="20"/>
          <w:szCs w:val="20"/>
        </w:rPr>
        <w:t>1</w:t>
      </w:r>
    </w:p>
    <w:p w14:paraId="1E04DB25" w14:textId="7D3A333B" w:rsidR="643C92DA" w:rsidRDefault="643C92DA" w:rsidP="643C92DA">
      <w:pPr>
        <w:rPr>
          <w:rFonts w:cs="游ゴシック"/>
          <w:color w:val="FF0000"/>
          <w:sz w:val="20"/>
          <w:szCs w:val="20"/>
        </w:rPr>
      </w:pPr>
      <w:r w:rsidRPr="643C92DA">
        <w:rPr>
          <w:rFonts w:cs="游ゴシック"/>
          <w:color w:val="FF0000"/>
          <w:sz w:val="20"/>
          <w:szCs w:val="20"/>
        </w:rPr>
        <w:t>プロジェクター</w:t>
      </w:r>
      <w:r>
        <w:tab/>
      </w:r>
      <w:r>
        <w:tab/>
      </w:r>
      <w:r w:rsidRPr="643C92DA">
        <w:rPr>
          <w:rFonts w:cs="游ゴシック"/>
          <w:color w:val="FF0000"/>
          <w:sz w:val="20"/>
          <w:szCs w:val="20"/>
        </w:rPr>
        <w:t>1</w:t>
      </w:r>
    </w:p>
    <w:p w14:paraId="4C62437F" w14:textId="03D8C772" w:rsidR="643C92DA" w:rsidRDefault="643C92DA" w:rsidP="643C92DA">
      <w:pPr>
        <w:rPr>
          <w:rFonts w:cs="游ゴシック"/>
          <w:color w:val="FF0000"/>
          <w:sz w:val="20"/>
          <w:szCs w:val="20"/>
        </w:rPr>
      </w:pPr>
      <w:r w:rsidRPr="643C92DA">
        <w:rPr>
          <w:rFonts w:cs="游ゴシック"/>
          <w:color w:val="FF0000"/>
          <w:sz w:val="20"/>
          <w:szCs w:val="20"/>
        </w:rPr>
        <w:t>スクリーン</w:t>
      </w:r>
      <w:r>
        <w:tab/>
      </w:r>
      <w:r>
        <w:tab/>
      </w:r>
      <w:r w:rsidRPr="643C92DA">
        <w:rPr>
          <w:rFonts w:cs="游ゴシック"/>
          <w:color w:val="FF0000"/>
          <w:sz w:val="20"/>
          <w:szCs w:val="20"/>
        </w:rPr>
        <w:t>1</w:t>
      </w:r>
    </w:p>
    <w:p w14:paraId="778A9B65" w14:textId="4D004193" w:rsidR="643C92DA" w:rsidRDefault="643C92DA" w:rsidP="643C92DA">
      <w:pPr>
        <w:rPr>
          <w:rFonts w:cs="游ゴシック"/>
          <w:color w:val="FF0000"/>
          <w:sz w:val="20"/>
          <w:szCs w:val="20"/>
        </w:rPr>
      </w:pPr>
      <w:r w:rsidRPr="643C92DA">
        <w:rPr>
          <w:rFonts w:cs="游ゴシック"/>
          <w:color w:val="FF0000"/>
          <w:sz w:val="20"/>
          <w:szCs w:val="20"/>
        </w:rPr>
        <w:t>パイプ椅子</w:t>
      </w:r>
      <w:r>
        <w:tab/>
      </w:r>
      <w:r>
        <w:tab/>
      </w:r>
      <w:r w:rsidRPr="643C92DA">
        <w:rPr>
          <w:rFonts w:cs="游ゴシック"/>
          <w:color w:val="FF0000"/>
          <w:sz w:val="20"/>
          <w:szCs w:val="20"/>
        </w:rPr>
        <w:t>282</w:t>
      </w:r>
    </w:p>
    <w:p w14:paraId="65A32BD4" w14:textId="6A57E602" w:rsidR="643C92DA" w:rsidRDefault="643C92DA" w:rsidP="643C92DA">
      <w:pPr>
        <w:rPr>
          <w:rFonts w:cs="游ゴシック"/>
          <w:color w:val="FF0000"/>
          <w:sz w:val="20"/>
          <w:szCs w:val="20"/>
        </w:rPr>
      </w:pPr>
      <w:r w:rsidRPr="643C92DA">
        <w:rPr>
          <w:rFonts w:cs="游ゴシック"/>
          <w:color w:val="FF0000"/>
          <w:sz w:val="20"/>
          <w:szCs w:val="20"/>
        </w:rPr>
        <w:t>メモ台付椅子</w:t>
      </w:r>
      <w:r>
        <w:tab/>
      </w:r>
      <w:r>
        <w:tab/>
      </w:r>
      <w:r w:rsidRPr="643C92DA">
        <w:rPr>
          <w:rFonts w:cs="游ゴシック"/>
          <w:color w:val="FF0000"/>
          <w:sz w:val="20"/>
          <w:szCs w:val="20"/>
        </w:rPr>
        <w:t>70</w:t>
      </w:r>
    </w:p>
    <w:p w14:paraId="186C2D22" w14:textId="2BB6ED7D" w:rsidR="643C92DA" w:rsidRDefault="643C92DA" w:rsidP="643C92DA">
      <w:pPr>
        <w:rPr>
          <w:rFonts w:cs="游ゴシック"/>
          <w:color w:val="FF0000"/>
          <w:sz w:val="20"/>
          <w:szCs w:val="20"/>
        </w:rPr>
      </w:pPr>
      <w:r w:rsidRPr="643C92DA">
        <w:rPr>
          <w:rFonts w:cs="游ゴシック"/>
          <w:color w:val="FF0000"/>
          <w:sz w:val="20"/>
          <w:szCs w:val="20"/>
        </w:rPr>
        <w:t>長机（2人掛）（茶机）</w:t>
      </w:r>
      <w:r>
        <w:tab/>
      </w:r>
      <w:r w:rsidRPr="643C92DA">
        <w:rPr>
          <w:rFonts w:cs="游ゴシック"/>
          <w:color w:val="FF0000"/>
          <w:sz w:val="20"/>
          <w:szCs w:val="20"/>
        </w:rPr>
        <w:t>12</w:t>
      </w:r>
    </w:p>
    <w:p w14:paraId="366D31B1" w14:textId="7985C97E" w:rsidR="643C92DA" w:rsidRDefault="643C92DA" w:rsidP="643C92DA">
      <w:pPr>
        <w:rPr>
          <w:rFonts w:cs="游ゴシック"/>
          <w:color w:val="FF0000"/>
          <w:sz w:val="20"/>
          <w:szCs w:val="20"/>
        </w:rPr>
      </w:pPr>
      <w:r w:rsidRPr="643C92DA">
        <w:rPr>
          <w:rFonts w:cs="游ゴシック"/>
          <w:color w:val="FF0000"/>
          <w:sz w:val="20"/>
          <w:szCs w:val="20"/>
        </w:rPr>
        <w:t>長机（2人掛）（白机）</w:t>
      </w:r>
      <w:r>
        <w:tab/>
      </w:r>
      <w:r w:rsidRPr="643C92DA">
        <w:rPr>
          <w:rFonts w:cs="游ゴシック"/>
          <w:color w:val="FF0000"/>
          <w:sz w:val="20"/>
          <w:szCs w:val="20"/>
        </w:rPr>
        <w:t>22</w:t>
      </w:r>
    </w:p>
    <w:p w14:paraId="11EB5816" w14:textId="5E45B63B" w:rsidR="643C92DA" w:rsidRDefault="643C92DA" w:rsidP="643C92DA">
      <w:pPr>
        <w:rPr>
          <w:rFonts w:cs="游ゴシック"/>
          <w:color w:val="FF0000"/>
          <w:sz w:val="20"/>
          <w:szCs w:val="20"/>
        </w:rPr>
      </w:pPr>
      <w:r w:rsidRPr="643C92DA">
        <w:rPr>
          <w:rFonts w:cs="游ゴシック"/>
          <w:color w:val="FF0000"/>
          <w:sz w:val="20"/>
          <w:szCs w:val="20"/>
        </w:rPr>
        <w:t>立て看板（Ｂ４）</w:t>
      </w:r>
      <w:r>
        <w:tab/>
      </w:r>
      <w:r>
        <w:tab/>
      </w:r>
      <w:r w:rsidRPr="643C92DA">
        <w:rPr>
          <w:rFonts w:cs="游ゴシック"/>
          <w:color w:val="FF0000"/>
          <w:sz w:val="20"/>
          <w:szCs w:val="20"/>
        </w:rPr>
        <w:t>11</w:t>
      </w:r>
    </w:p>
    <w:p w14:paraId="1D787E56" w14:textId="504E28F7" w:rsidR="643C92DA" w:rsidRDefault="643C92DA" w:rsidP="643C92DA">
      <w:pPr>
        <w:rPr>
          <w:rFonts w:cs="游ゴシック"/>
          <w:color w:val="FF0000"/>
          <w:sz w:val="20"/>
          <w:szCs w:val="20"/>
        </w:rPr>
      </w:pPr>
      <w:r w:rsidRPr="643C92DA">
        <w:rPr>
          <w:rFonts w:cs="游ゴシック"/>
          <w:color w:val="FF0000"/>
          <w:sz w:val="20"/>
          <w:szCs w:val="20"/>
        </w:rPr>
        <w:t>演台</w:t>
      </w:r>
      <w:r>
        <w:tab/>
      </w:r>
      <w:r>
        <w:tab/>
      </w:r>
      <w:r>
        <w:tab/>
      </w:r>
      <w:r w:rsidRPr="643C92DA">
        <w:rPr>
          <w:rFonts w:cs="游ゴシック"/>
          <w:color w:val="FF0000"/>
          <w:sz w:val="20"/>
          <w:szCs w:val="20"/>
        </w:rPr>
        <w:t>0</w:t>
      </w:r>
    </w:p>
    <w:p w14:paraId="3E67001C" w14:textId="724B2ED4" w:rsidR="643C92DA" w:rsidRDefault="643C92DA" w:rsidP="643C92DA">
      <w:pPr>
        <w:rPr>
          <w:rFonts w:cs="游ゴシック"/>
          <w:color w:val="FF0000"/>
          <w:sz w:val="20"/>
          <w:szCs w:val="20"/>
        </w:rPr>
      </w:pPr>
      <w:r w:rsidRPr="643C92DA">
        <w:rPr>
          <w:rFonts w:cs="游ゴシック"/>
          <w:color w:val="FF0000"/>
          <w:sz w:val="20"/>
          <w:szCs w:val="20"/>
        </w:rPr>
        <w:t>司会者台</w:t>
      </w:r>
      <w:r>
        <w:tab/>
      </w:r>
      <w:r>
        <w:tab/>
      </w:r>
      <w:r>
        <w:tab/>
      </w:r>
      <w:r w:rsidRPr="643C92DA">
        <w:rPr>
          <w:rFonts w:cs="游ゴシック"/>
          <w:color w:val="FF0000"/>
          <w:sz w:val="20"/>
          <w:szCs w:val="20"/>
        </w:rPr>
        <w:t>1</w:t>
      </w:r>
    </w:p>
    <w:p w14:paraId="4C2A59D4" w14:textId="00B1F8E9" w:rsidR="643C92DA" w:rsidRDefault="643C92DA" w:rsidP="643C92DA">
      <w:pPr>
        <w:rPr>
          <w:rFonts w:cs="游ゴシック"/>
          <w:color w:val="FF0000"/>
          <w:sz w:val="20"/>
          <w:szCs w:val="20"/>
        </w:rPr>
      </w:pPr>
      <w:r w:rsidRPr="643C92DA">
        <w:rPr>
          <w:rFonts w:cs="游ゴシック"/>
          <w:color w:val="FF0000"/>
          <w:sz w:val="20"/>
          <w:szCs w:val="20"/>
        </w:rPr>
        <w:t>また、アルコール消毒液、プラスチックのカウンターシールド５０枚の用意はございます。</w:t>
      </w:r>
    </w:p>
    <w:p w14:paraId="383C0FBD" w14:textId="3BC2C606" w:rsidR="643C92DA" w:rsidRDefault="643C92DA" w:rsidP="643C92DA">
      <w:pPr>
        <w:rPr>
          <w:rFonts w:cs="游ゴシック"/>
          <w:color w:val="000000" w:themeColor="text1"/>
          <w:sz w:val="20"/>
          <w:szCs w:val="20"/>
        </w:rPr>
      </w:pPr>
      <w:r w:rsidRPr="643C92DA">
        <w:rPr>
          <w:rFonts w:cs="游ゴシック"/>
          <w:color w:val="000000" w:themeColor="text1"/>
          <w:sz w:val="20"/>
          <w:szCs w:val="20"/>
        </w:rPr>
        <w:t xml:space="preserve"> </w:t>
      </w:r>
    </w:p>
    <w:p w14:paraId="70084CFA" w14:textId="38276AFC" w:rsidR="643C92DA" w:rsidRDefault="643C92DA" w:rsidP="643C92DA">
      <w:pPr>
        <w:rPr>
          <w:rFonts w:cs="游ゴシック"/>
        </w:rPr>
      </w:pPr>
      <w:r w:rsidRPr="643C92DA">
        <w:rPr>
          <w:rFonts w:cs="游ゴシック"/>
        </w:rPr>
        <w:lastRenderedPageBreak/>
        <w:t>Q．</w:t>
      </w:r>
      <w:r w:rsidRPr="643C92DA">
        <w:rPr>
          <w:rFonts w:cs="游ゴシック"/>
          <w:color w:val="000000" w:themeColor="text1"/>
          <w:sz w:val="20"/>
          <w:szCs w:val="20"/>
        </w:rPr>
        <w:t>ライブ配信の英語→日本語の同時通訳について、オンライン同時通訳（別会場での通訳）でも問題無いか。会場にブースを設置し、通訳者が会場に来る必要があるか。</w:t>
      </w:r>
    </w:p>
    <w:p w14:paraId="3EF3508A" w14:textId="4865B79E" w:rsidR="643C92DA" w:rsidRDefault="643C92DA" w:rsidP="643C92DA">
      <w:pPr>
        <w:rPr>
          <w:rFonts w:cs="游ゴシック"/>
          <w:color w:val="FF0000"/>
        </w:rPr>
      </w:pPr>
      <w:r w:rsidRPr="643C92DA">
        <w:rPr>
          <w:rFonts w:cs="游ゴシック"/>
          <w:color w:val="FF0000"/>
        </w:rPr>
        <w:t>A．</w:t>
      </w:r>
      <w:r w:rsidRPr="643C92DA">
        <w:rPr>
          <w:rFonts w:cs="游ゴシック"/>
          <w:color w:val="FF0000"/>
          <w:sz w:val="20"/>
          <w:szCs w:val="20"/>
        </w:rPr>
        <w:t>オンライン同時通訳でも問題なく業務が遂行できるようであれば、通訳者が会場に来る必要はございません。</w:t>
      </w:r>
    </w:p>
    <w:p w14:paraId="4F34628F" w14:textId="0349F7E7" w:rsidR="643C92DA" w:rsidRDefault="643C92DA" w:rsidP="643C92DA">
      <w:pPr>
        <w:rPr>
          <w:rFonts w:cs="游ゴシック"/>
          <w:color w:val="000000" w:themeColor="text1"/>
          <w:sz w:val="20"/>
          <w:szCs w:val="20"/>
        </w:rPr>
      </w:pPr>
      <w:r w:rsidRPr="643C92DA">
        <w:rPr>
          <w:rFonts w:cs="游ゴシック"/>
          <w:color w:val="000000" w:themeColor="text1"/>
          <w:sz w:val="20"/>
          <w:szCs w:val="20"/>
        </w:rPr>
        <w:t xml:space="preserve"> </w:t>
      </w:r>
    </w:p>
    <w:p w14:paraId="3018DC7B" w14:textId="33C00360" w:rsidR="643C92DA" w:rsidRDefault="643C92DA" w:rsidP="643C92DA">
      <w:pPr>
        <w:rPr>
          <w:rFonts w:cs="游ゴシック"/>
        </w:rPr>
      </w:pPr>
      <w:r w:rsidRPr="643C92DA">
        <w:rPr>
          <w:rFonts w:cs="游ゴシック"/>
        </w:rPr>
        <w:t>Q．</w:t>
      </w:r>
      <w:r w:rsidRPr="643C92DA">
        <w:rPr>
          <w:rFonts w:cs="游ゴシック"/>
          <w:color w:val="000000" w:themeColor="text1"/>
          <w:sz w:val="20"/>
          <w:szCs w:val="20"/>
        </w:rPr>
        <w:t>オンライン会議をYouTubeで配信し、参加者にはそれを視聴していただく仕様になっているが、音声は英語のみの配信でよいか。YouTube内では音声チャンネルの切替えが出来ないので日本語も配信する場合は、YouTubeのアカウントURLが2つ必要になる。また、顔出しは必要か。</w:t>
      </w:r>
    </w:p>
    <w:p w14:paraId="6BCCAB7A" w14:textId="1D7EFF0B" w:rsidR="643C92DA" w:rsidRDefault="643C92DA" w:rsidP="643C92DA">
      <w:pPr>
        <w:rPr>
          <w:rFonts w:cs="游ゴシック"/>
          <w:color w:val="FF0000"/>
          <w:sz w:val="20"/>
          <w:szCs w:val="20"/>
        </w:rPr>
      </w:pPr>
      <w:r w:rsidRPr="643C92DA">
        <w:rPr>
          <w:rFonts w:cs="游ゴシック"/>
          <w:color w:val="FF0000"/>
        </w:rPr>
        <w:t>A．</w:t>
      </w:r>
      <w:r w:rsidRPr="643C92DA">
        <w:rPr>
          <w:rFonts w:cs="游ゴシック"/>
          <w:color w:val="FF0000"/>
          <w:sz w:val="20"/>
          <w:szCs w:val="20"/>
        </w:rPr>
        <w:t>オンライン会議については次世代メンバーは原則顔出しする予定です。YouTube配信は英語と日本語の両方を配信していただく予定です。</w:t>
      </w:r>
    </w:p>
    <w:p w14:paraId="2F1FDA04" w14:textId="7666675F" w:rsidR="643C92DA" w:rsidRDefault="643C92DA" w:rsidP="643C92DA">
      <w:pPr>
        <w:rPr>
          <w:rFonts w:cs="游ゴシック"/>
          <w:color w:val="000000" w:themeColor="text1"/>
          <w:sz w:val="20"/>
          <w:szCs w:val="20"/>
        </w:rPr>
      </w:pPr>
      <w:r w:rsidRPr="643C92DA">
        <w:rPr>
          <w:rFonts w:cs="游ゴシック"/>
          <w:color w:val="000000" w:themeColor="text1"/>
          <w:sz w:val="20"/>
          <w:szCs w:val="20"/>
        </w:rPr>
        <w:t xml:space="preserve"> </w:t>
      </w:r>
    </w:p>
    <w:p w14:paraId="5D454C55" w14:textId="6856336E" w:rsidR="643C92DA" w:rsidRDefault="643C92DA" w:rsidP="643C92DA">
      <w:pPr>
        <w:rPr>
          <w:rFonts w:cs="游ゴシック"/>
          <w:color w:val="000000" w:themeColor="text1"/>
          <w:sz w:val="20"/>
          <w:szCs w:val="20"/>
        </w:rPr>
      </w:pPr>
      <w:r w:rsidRPr="643C92DA">
        <w:rPr>
          <w:rFonts w:cs="游ゴシック"/>
        </w:rPr>
        <w:t>Q．</w:t>
      </w:r>
      <w:r w:rsidRPr="643C92DA">
        <w:rPr>
          <w:rFonts w:cs="游ゴシック"/>
          <w:color w:val="000000" w:themeColor="text1"/>
          <w:sz w:val="20"/>
          <w:szCs w:val="20"/>
        </w:rPr>
        <w:t>参加証の郵送などについて、海外のオンライン参加者10名にも郵送する、とあるが、参加者の国や地域は決まっているか。</w:t>
      </w:r>
    </w:p>
    <w:p w14:paraId="2FF3CD99" w14:textId="0143D048" w:rsidR="643C92DA" w:rsidRDefault="643C92DA" w:rsidP="643C92DA">
      <w:pPr>
        <w:rPr>
          <w:rFonts w:cs="游ゴシック"/>
          <w:color w:val="FF0000"/>
          <w:sz w:val="20"/>
          <w:szCs w:val="20"/>
        </w:rPr>
      </w:pPr>
      <w:r w:rsidRPr="643C92DA">
        <w:rPr>
          <w:rFonts w:cs="游ゴシック"/>
          <w:color w:val="FF0000"/>
        </w:rPr>
        <w:t>A．</w:t>
      </w:r>
      <w:r w:rsidRPr="643C92DA">
        <w:rPr>
          <w:rFonts w:cs="游ゴシック"/>
          <w:color w:val="FF0000"/>
          <w:sz w:val="20"/>
          <w:szCs w:val="20"/>
        </w:rPr>
        <w:t>現時点で調整中ではございますが、韓国・タイなど、東アジア及び東南アジアから数か国、ヨーロッパから数か国を予定しております。</w:t>
      </w:r>
    </w:p>
    <w:p w14:paraId="4AA2CC35" w14:textId="32BE2EE3" w:rsidR="643C92DA" w:rsidRDefault="643C92DA" w:rsidP="643C92DA">
      <w:pPr>
        <w:rPr>
          <w:rFonts w:cs="游ゴシック"/>
          <w:color w:val="000000" w:themeColor="text1"/>
          <w:sz w:val="20"/>
          <w:szCs w:val="20"/>
        </w:rPr>
      </w:pPr>
      <w:r w:rsidRPr="643C92DA">
        <w:rPr>
          <w:rFonts w:cs="游ゴシック"/>
          <w:color w:val="000000" w:themeColor="text1"/>
          <w:sz w:val="20"/>
          <w:szCs w:val="20"/>
        </w:rPr>
        <w:t xml:space="preserve"> </w:t>
      </w:r>
    </w:p>
    <w:p w14:paraId="24245DFE" w14:textId="53DFB1CE" w:rsidR="643C92DA" w:rsidRDefault="643C92DA" w:rsidP="643C92DA">
      <w:pPr>
        <w:rPr>
          <w:rFonts w:cs="游ゴシック"/>
          <w:color w:val="000000" w:themeColor="text1"/>
          <w:sz w:val="20"/>
          <w:szCs w:val="20"/>
        </w:rPr>
      </w:pPr>
      <w:r w:rsidRPr="643C92DA">
        <w:rPr>
          <w:rFonts w:cs="游ゴシック"/>
        </w:rPr>
        <w:t>Q．</w:t>
      </w:r>
      <w:r w:rsidRPr="643C92DA">
        <w:rPr>
          <w:rFonts w:cs="游ゴシック"/>
          <w:color w:val="000000" w:themeColor="text1"/>
          <w:sz w:val="20"/>
          <w:szCs w:val="20"/>
        </w:rPr>
        <w:t>旅費に関して、関東地域以外の次世代メンバーの発着地を教えてほしい。</w:t>
      </w:r>
    </w:p>
    <w:p w14:paraId="30900CF1" w14:textId="5DCF1D9B" w:rsidR="643C92DA" w:rsidRDefault="643C92DA" w:rsidP="643C92DA">
      <w:pPr>
        <w:rPr>
          <w:rFonts w:cs="游ゴシック"/>
          <w:color w:val="FF0000"/>
          <w:sz w:val="20"/>
          <w:szCs w:val="20"/>
        </w:rPr>
      </w:pPr>
      <w:r w:rsidRPr="643C92DA">
        <w:rPr>
          <w:rFonts w:cs="游ゴシック"/>
          <w:color w:val="FF0000"/>
        </w:rPr>
        <w:t>A．</w:t>
      </w:r>
      <w:r w:rsidRPr="643C92DA">
        <w:rPr>
          <w:rFonts w:cs="游ゴシック"/>
          <w:color w:val="FF0000"/>
          <w:sz w:val="20"/>
          <w:szCs w:val="20"/>
        </w:rPr>
        <w:t>本件は契約金額の範囲内で、実費を原則として精算を行った上で支払いを行いますので、すでに公表している情報を元に必要と見込まれる金額を積算下さい。</w:t>
      </w:r>
    </w:p>
    <w:p w14:paraId="2AAE4410" w14:textId="45011E01" w:rsidR="643C92DA" w:rsidRDefault="643C92DA" w:rsidP="643C92DA">
      <w:pPr>
        <w:rPr>
          <w:rFonts w:cs="游ゴシック"/>
          <w:color w:val="000000" w:themeColor="text1"/>
          <w:sz w:val="20"/>
          <w:szCs w:val="20"/>
        </w:rPr>
      </w:pPr>
      <w:r w:rsidRPr="643C92DA">
        <w:rPr>
          <w:rFonts w:cs="游ゴシック"/>
          <w:color w:val="000000" w:themeColor="text1"/>
          <w:sz w:val="20"/>
          <w:szCs w:val="20"/>
        </w:rPr>
        <w:t xml:space="preserve"> </w:t>
      </w:r>
    </w:p>
    <w:p w14:paraId="6FFB8099" w14:textId="3DBB9683" w:rsidR="643C92DA" w:rsidRDefault="643C92DA" w:rsidP="643C92DA">
      <w:pPr>
        <w:rPr>
          <w:rFonts w:cs="游ゴシック"/>
          <w:color w:val="000000" w:themeColor="text1"/>
          <w:sz w:val="20"/>
          <w:szCs w:val="20"/>
        </w:rPr>
      </w:pPr>
      <w:r w:rsidRPr="643C92DA">
        <w:rPr>
          <w:rFonts w:cs="游ゴシック"/>
        </w:rPr>
        <w:t>Q．</w:t>
      </w:r>
      <w:r w:rsidRPr="643C92DA">
        <w:rPr>
          <w:rFonts w:cs="游ゴシック"/>
          <w:color w:val="000000" w:themeColor="text1"/>
          <w:sz w:val="20"/>
          <w:szCs w:val="20"/>
        </w:rPr>
        <w:t>参加申込の手段として、無料のフォーム（Googleなど）を使用しても問題ないか。</w:t>
      </w:r>
    </w:p>
    <w:p w14:paraId="66D72C9E" w14:textId="515D1597" w:rsidR="643C92DA" w:rsidRDefault="643C92DA" w:rsidP="643C92DA">
      <w:pPr>
        <w:rPr>
          <w:rFonts w:cs="游ゴシック"/>
          <w:color w:val="FF0000"/>
          <w:sz w:val="20"/>
          <w:szCs w:val="20"/>
        </w:rPr>
      </w:pPr>
      <w:r w:rsidRPr="643C92DA">
        <w:rPr>
          <w:rFonts w:cs="游ゴシック"/>
          <w:color w:val="FF0000"/>
        </w:rPr>
        <w:t>A．</w:t>
      </w:r>
      <w:r w:rsidRPr="643C92DA">
        <w:rPr>
          <w:rFonts w:cs="游ゴシック"/>
          <w:color w:val="FF0000"/>
          <w:sz w:val="20"/>
          <w:szCs w:val="20"/>
        </w:rPr>
        <w:t>個人情報保護の観点から問題ないようであれば、無料のフォームを使用していただいて差支えございません。</w:t>
      </w:r>
    </w:p>
    <w:p w14:paraId="00A902A9" w14:textId="645941D2" w:rsidR="643C92DA" w:rsidRDefault="643C92DA" w:rsidP="643C92DA">
      <w:pPr>
        <w:rPr>
          <w:rFonts w:cs="游ゴシック"/>
          <w:color w:val="000000" w:themeColor="text1"/>
          <w:sz w:val="20"/>
          <w:szCs w:val="20"/>
        </w:rPr>
      </w:pPr>
      <w:r w:rsidRPr="643C92DA">
        <w:rPr>
          <w:rFonts w:cs="游ゴシック"/>
          <w:color w:val="000000" w:themeColor="text1"/>
          <w:sz w:val="20"/>
          <w:szCs w:val="20"/>
        </w:rPr>
        <w:t xml:space="preserve"> </w:t>
      </w:r>
    </w:p>
    <w:p w14:paraId="385A10A2" w14:textId="09FF7035" w:rsidR="643C92DA" w:rsidRDefault="643C92DA" w:rsidP="643C92DA">
      <w:pPr>
        <w:rPr>
          <w:rFonts w:cs="游ゴシック"/>
          <w:color w:val="000000" w:themeColor="text1"/>
          <w:sz w:val="20"/>
          <w:szCs w:val="20"/>
        </w:rPr>
      </w:pPr>
      <w:r w:rsidRPr="643C92DA">
        <w:rPr>
          <w:rFonts w:cs="游ゴシック"/>
        </w:rPr>
        <w:t>Q．</w:t>
      </w:r>
      <w:r w:rsidRPr="643C92DA">
        <w:rPr>
          <w:rFonts w:cs="游ゴシック"/>
          <w:color w:val="000000" w:themeColor="text1"/>
          <w:sz w:val="20"/>
          <w:szCs w:val="20"/>
        </w:rPr>
        <w:t>参考見積は全社提出が必要か。参考見積と入札価格の違いはあるか。参考見積を出さずに入札をすると無効になるのか。</w:t>
      </w:r>
    </w:p>
    <w:p w14:paraId="00A1B187" w14:textId="54286B18" w:rsidR="643C92DA" w:rsidRDefault="643C92DA" w:rsidP="643C92DA">
      <w:pPr>
        <w:rPr>
          <w:rFonts w:cs="游ゴシック"/>
          <w:color w:val="FF0000"/>
          <w:sz w:val="20"/>
          <w:szCs w:val="20"/>
        </w:rPr>
      </w:pPr>
      <w:r w:rsidRPr="643C92DA">
        <w:rPr>
          <w:rFonts w:cs="游ゴシック"/>
          <w:color w:val="FF0000"/>
        </w:rPr>
        <w:t>A．</w:t>
      </w:r>
      <w:r w:rsidRPr="643C92DA">
        <w:rPr>
          <w:rFonts w:cs="游ゴシック"/>
          <w:color w:val="FF0000"/>
          <w:sz w:val="20"/>
          <w:szCs w:val="20"/>
        </w:rPr>
        <w:t>入札説明書中、別紙様式「競争参加資格の確認のための書類及び履行できることを証明する書類等」に記載のとおり、入札する場合には、参考見積を御提出いただきますようお願いいたします。</w:t>
      </w:r>
    </w:p>
    <w:p w14:paraId="408641D3" w14:textId="70E48943" w:rsidR="643C92DA" w:rsidRDefault="643C92DA" w:rsidP="643C92DA">
      <w:pPr>
        <w:rPr>
          <w:rFonts w:cs="游ゴシック"/>
          <w:color w:val="FF0000"/>
          <w:sz w:val="20"/>
          <w:szCs w:val="20"/>
        </w:rPr>
      </w:pPr>
      <w:r w:rsidRPr="643C92DA">
        <w:rPr>
          <w:rFonts w:cs="游ゴシック"/>
          <w:color w:val="FF0000"/>
          <w:sz w:val="20"/>
          <w:szCs w:val="20"/>
        </w:rPr>
        <w:t>参考見積は、入札価格と異なっても問題ございません。</w:t>
      </w:r>
    </w:p>
    <w:p w14:paraId="227275F3" w14:textId="5C8A905F" w:rsidR="643C92DA" w:rsidRDefault="643C92DA" w:rsidP="643C92DA">
      <w:pPr>
        <w:rPr>
          <w:rFonts w:cs="游ゴシック"/>
          <w:color w:val="FF0000"/>
          <w:sz w:val="20"/>
          <w:szCs w:val="20"/>
        </w:rPr>
      </w:pPr>
      <w:r w:rsidRPr="643C92DA">
        <w:rPr>
          <w:rFonts w:cs="游ゴシック"/>
          <w:color w:val="FF0000"/>
          <w:sz w:val="20"/>
          <w:szCs w:val="20"/>
        </w:rPr>
        <w:t>提示している情報で、必要となる金額を適切に見積もっていただければ幸いです。</w:t>
      </w:r>
    </w:p>
    <w:p w14:paraId="54D9C0F2" w14:textId="3BCAC3E0" w:rsidR="643C92DA" w:rsidRDefault="643C92DA" w:rsidP="643C92DA">
      <w:pPr>
        <w:rPr>
          <w:rFonts w:cs="游ゴシック"/>
          <w:color w:val="000000" w:themeColor="text1"/>
          <w:sz w:val="20"/>
          <w:szCs w:val="20"/>
        </w:rPr>
      </w:pPr>
      <w:r w:rsidRPr="643C92DA">
        <w:rPr>
          <w:rFonts w:cs="游ゴシック"/>
          <w:color w:val="000000" w:themeColor="text1"/>
          <w:sz w:val="20"/>
          <w:szCs w:val="20"/>
        </w:rPr>
        <w:t xml:space="preserve"> </w:t>
      </w:r>
    </w:p>
    <w:p w14:paraId="1DC68A1B" w14:textId="7AD51022" w:rsidR="643C92DA" w:rsidRDefault="643C92DA" w:rsidP="643C92DA">
      <w:pPr>
        <w:rPr>
          <w:rFonts w:cs="游ゴシック"/>
          <w:color w:val="000000" w:themeColor="text1"/>
          <w:sz w:val="20"/>
          <w:szCs w:val="20"/>
        </w:rPr>
      </w:pPr>
      <w:r w:rsidRPr="643C92DA">
        <w:rPr>
          <w:rFonts w:cs="游ゴシック"/>
        </w:rPr>
        <w:t>Q．</w:t>
      </w:r>
      <w:r w:rsidRPr="643C92DA">
        <w:rPr>
          <w:rFonts w:cs="游ゴシック"/>
          <w:color w:val="000000" w:themeColor="text1"/>
          <w:sz w:val="20"/>
          <w:szCs w:val="20"/>
        </w:rPr>
        <w:t>入札後に仕様書の内容が変更になった場合は、入札金額の変更は可能か。</w:t>
      </w:r>
    </w:p>
    <w:p w14:paraId="52430556" w14:textId="18D3100F" w:rsidR="643C92DA" w:rsidRDefault="643C92DA" w:rsidP="643C92DA">
      <w:pPr>
        <w:rPr>
          <w:rFonts w:cs="游ゴシック"/>
          <w:color w:val="FF0000"/>
          <w:sz w:val="20"/>
          <w:szCs w:val="20"/>
        </w:rPr>
      </w:pPr>
      <w:r w:rsidRPr="643C92DA">
        <w:rPr>
          <w:rFonts w:cs="游ゴシック"/>
          <w:color w:val="FF0000"/>
        </w:rPr>
        <w:t>A．</w:t>
      </w:r>
      <w:r w:rsidRPr="643C92DA">
        <w:rPr>
          <w:rFonts w:cs="游ゴシック"/>
          <w:color w:val="FF0000"/>
          <w:sz w:val="20"/>
          <w:szCs w:val="20"/>
        </w:rPr>
        <w:t>基本的に入札後に仕様書の変更は行いません。また、入札後に入札金額の変更は不可としております。</w:t>
      </w:r>
    </w:p>
    <w:p w14:paraId="6AAB4167" w14:textId="232D883B" w:rsidR="643C92DA" w:rsidRDefault="643C92DA" w:rsidP="643C92DA">
      <w:pPr>
        <w:rPr>
          <w:rFonts w:cs="游ゴシック"/>
          <w:color w:val="000000" w:themeColor="text1"/>
          <w:sz w:val="20"/>
          <w:szCs w:val="20"/>
        </w:rPr>
      </w:pPr>
      <w:r w:rsidRPr="643C92DA">
        <w:rPr>
          <w:rFonts w:cs="游ゴシック"/>
          <w:color w:val="000000" w:themeColor="text1"/>
          <w:sz w:val="20"/>
          <w:szCs w:val="20"/>
        </w:rPr>
        <w:lastRenderedPageBreak/>
        <w:t xml:space="preserve"> </w:t>
      </w:r>
    </w:p>
    <w:p w14:paraId="4FE7A193" w14:textId="4620A2A8" w:rsidR="643C92DA" w:rsidRDefault="643C92DA" w:rsidP="643C92DA">
      <w:pPr>
        <w:rPr>
          <w:rFonts w:cs="游ゴシック"/>
          <w:color w:val="000000" w:themeColor="text1"/>
          <w:sz w:val="20"/>
          <w:szCs w:val="20"/>
        </w:rPr>
      </w:pPr>
      <w:r w:rsidRPr="643C92DA">
        <w:rPr>
          <w:rFonts w:cs="游ゴシック"/>
        </w:rPr>
        <w:t>Q．</w:t>
      </w:r>
      <w:r w:rsidRPr="643C92DA">
        <w:rPr>
          <w:rFonts w:cs="游ゴシック"/>
          <w:color w:val="000000" w:themeColor="text1"/>
          <w:sz w:val="20"/>
          <w:szCs w:val="20"/>
        </w:rPr>
        <w:t>宿泊を手配する際の食事条件を教えてほしい。</w:t>
      </w:r>
    </w:p>
    <w:p w14:paraId="45C40DE9" w14:textId="52210857" w:rsidR="643C92DA" w:rsidRDefault="643C92DA" w:rsidP="643C92DA">
      <w:pPr>
        <w:rPr>
          <w:rFonts w:cs="游ゴシック"/>
          <w:color w:val="FF0000"/>
          <w:sz w:val="20"/>
          <w:szCs w:val="20"/>
        </w:rPr>
      </w:pPr>
      <w:r w:rsidRPr="643C92DA">
        <w:rPr>
          <w:rFonts w:cs="游ゴシック"/>
          <w:color w:val="FF0000"/>
        </w:rPr>
        <w:t>A．</w:t>
      </w:r>
      <w:r w:rsidRPr="643C92DA">
        <w:rPr>
          <w:rFonts w:cs="游ゴシック"/>
          <w:color w:val="FF0000"/>
          <w:sz w:val="20"/>
          <w:szCs w:val="20"/>
        </w:rPr>
        <w:t>食事の条件について、特段こちらから指定することはございません。受託先の規定により食事の条件がある場合にはそちらに従ってお見積りをしていただきますようお願いいたします。</w:t>
      </w:r>
    </w:p>
    <w:p w14:paraId="334F0202" w14:textId="708CF773" w:rsidR="643C92DA" w:rsidRDefault="643C92DA" w:rsidP="643C92DA">
      <w:pPr>
        <w:rPr>
          <w:rFonts w:cs="游ゴシック"/>
          <w:color w:val="000000" w:themeColor="text1"/>
          <w:sz w:val="20"/>
          <w:szCs w:val="20"/>
        </w:rPr>
      </w:pPr>
      <w:r w:rsidRPr="643C92DA">
        <w:rPr>
          <w:rFonts w:cs="游ゴシック"/>
          <w:color w:val="000000" w:themeColor="text1"/>
          <w:sz w:val="20"/>
          <w:szCs w:val="20"/>
        </w:rPr>
        <w:t xml:space="preserve"> </w:t>
      </w:r>
    </w:p>
    <w:p w14:paraId="67EE3B1D" w14:textId="21ACBEC5" w:rsidR="643C92DA" w:rsidRDefault="643C92DA" w:rsidP="643C92DA">
      <w:pPr>
        <w:rPr>
          <w:rFonts w:cs="游ゴシック"/>
          <w:color w:val="000000" w:themeColor="text1"/>
          <w:sz w:val="20"/>
          <w:szCs w:val="20"/>
        </w:rPr>
      </w:pPr>
      <w:r w:rsidRPr="643C92DA">
        <w:rPr>
          <w:rFonts w:cs="游ゴシック"/>
        </w:rPr>
        <w:t>Q．</w:t>
      </w:r>
      <w:r w:rsidRPr="643C92DA">
        <w:rPr>
          <w:rFonts w:cs="游ゴシック"/>
          <w:color w:val="000000" w:themeColor="text1"/>
          <w:sz w:val="20"/>
          <w:szCs w:val="20"/>
        </w:rPr>
        <w:t>14日に提出する書類で「契約書別添　事業計画書」があるが、「各種様式」の 別添1（業務計画書）でよいか。（合計2ページ）</w:t>
      </w:r>
    </w:p>
    <w:p w14:paraId="7EB3F70F" w14:textId="069DB929" w:rsidR="643C92DA" w:rsidRDefault="643C92DA" w:rsidP="643C92DA">
      <w:pPr>
        <w:rPr>
          <w:rFonts w:cs="游ゴシック"/>
          <w:color w:val="FF0000"/>
        </w:rPr>
      </w:pPr>
      <w:r w:rsidRPr="643C92DA">
        <w:rPr>
          <w:rFonts w:cs="游ゴシック"/>
          <w:color w:val="FF0000"/>
        </w:rPr>
        <w:t>A．</w:t>
      </w:r>
      <w:r w:rsidRPr="643C92DA">
        <w:rPr>
          <w:rFonts w:cs="游ゴシック"/>
          <w:color w:val="FF0000"/>
          <w:sz w:val="20"/>
          <w:szCs w:val="20"/>
        </w:rPr>
        <w:t>御指摘のものですが、合計４ページとなっております。（Ⅰ委託業務の内容～Ⅲその他までの項目を御記入ください。）</w:t>
      </w:r>
    </w:p>
    <w:p w14:paraId="71E29B19" w14:textId="5CB10757" w:rsidR="643C92DA" w:rsidRDefault="643C92DA" w:rsidP="643C92DA">
      <w:pPr>
        <w:rPr>
          <w:rFonts w:cs="游ゴシック"/>
          <w:color w:val="000000" w:themeColor="text1"/>
          <w:sz w:val="20"/>
          <w:szCs w:val="20"/>
        </w:rPr>
      </w:pPr>
    </w:p>
    <w:p w14:paraId="139A907C" w14:textId="7A6D12A3" w:rsidR="643C92DA" w:rsidRDefault="643C92DA" w:rsidP="643C92DA"/>
    <w:p w14:paraId="509FA182" w14:textId="77777777" w:rsidR="00481A04" w:rsidRPr="000C1330" w:rsidRDefault="00481A04"/>
    <w:sectPr w:rsidR="00481A04" w:rsidRPr="000C1330">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90D0C" w14:textId="77777777" w:rsidR="00FD15A4" w:rsidRDefault="00FD15A4">
      <w:r>
        <w:separator/>
      </w:r>
    </w:p>
  </w:endnote>
  <w:endnote w:type="continuationSeparator" w:id="0">
    <w:p w14:paraId="66A47CE0" w14:textId="77777777" w:rsidR="00FD15A4" w:rsidRDefault="00FD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A3619" w14:textId="77777777" w:rsidR="00FD15A4" w:rsidRDefault="00FD15A4">
      <w:r>
        <w:separator/>
      </w:r>
    </w:p>
  </w:footnote>
  <w:footnote w:type="continuationSeparator" w:id="0">
    <w:p w14:paraId="6751CF88" w14:textId="77777777" w:rsidR="00FD15A4" w:rsidRDefault="00FD1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A44C" w14:textId="35FF079E" w:rsidR="001D3D5F" w:rsidRDefault="001D3D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32"/>
    <w:rsid w:val="000C1330"/>
    <w:rsid w:val="000F359D"/>
    <w:rsid w:val="001D3D5F"/>
    <w:rsid w:val="0025673E"/>
    <w:rsid w:val="002A77AC"/>
    <w:rsid w:val="002B60FA"/>
    <w:rsid w:val="00367281"/>
    <w:rsid w:val="00407F4E"/>
    <w:rsid w:val="0042476E"/>
    <w:rsid w:val="00481A04"/>
    <w:rsid w:val="004E346D"/>
    <w:rsid w:val="00573354"/>
    <w:rsid w:val="005911EE"/>
    <w:rsid w:val="00657F2A"/>
    <w:rsid w:val="008279EE"/>
    <w:rsid w:val="00963DD9"/>
    <w:rsid w:val="009A064C"/>
    <w:rsid w:val="00A635FC"/>
    <w:rsid w:val="00AF03CC"/>
    <w:rsid w:val="00B50B3E"/>
    <w:rsid w:val="00BD0EC2"/>
    <w:rsid w:val="00C54B2A"/>
    <w:rsid w:val="00CB3085"/>
    <w:rsid w:val="00CD4DA7"/>
    <w:rsid w:val="00CE008B"/>
    <w:rsid w:val="00D25477"/>
    <w:rsid w:val="00D56A13"/>
    <w:rsid w:val="00DB2676"/>
    <w:rsid w:val="00E057CC"/>
    <w:rsid w:val="00ED32B3"/>
    <w:rsid w:val="00F330C8"/>
    <w:rsid w:val="00FD15A4"/>
    <w:rsid w:val="00FF6832"/>
    <w:rsid w:val="643C9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AE00AD"/>
  <w15:chartTrackingRefBased/>
  <w15:docId w15:val="{7C722C18-5A12-4FEB-9B1C-B477AE57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6832"/>
    <w:pPr>
      <w:jc w:val="both"/>
    </w:pPr>
    <w:rPr>
      <w:rFonts w:ascii="游ゴシック" w:eastAsia="游ゴシック" w:hAnsi="游ゴシック" w:cs="ＭＳ Ｐ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widowControl w:val="0"/>
      <w:tabs>
        <w:tab w:val="center" w:pos="4252"/>
        <w:tab w:val="right" w:pos="8504"/>
      </w:tabs>
      <w:snapToGrid w:val="0"/>
    </w:pPr>
    <w:rPr>
      <w:rFonts w:ascii="Century" w:eastAsia="ＭＳ 明朝" w:hAnsi="Century" w:cs="Times New Roman"/>
      <w:kern w:val="2"/>
      <w:szCs w:val="24"/>
    </w:rPr>
  </w:style>
  <w:style w:type="paragraph" w:styleId="a4">
    <w:name w:val="footer"/>
    <w:basedOn w:val="a"/>
    <w:rsid w:val="001D3D5F"/>
    <w:pPr>
      <w:widowControl w:val="0"/>
      <w:tabs>
        <w:tab w:val="center" w:pos="4252"/>
        <w:tab w:val="right" w:pos="8504"/>
      </w:tabs>
      <w:snapToGrid w:val="0"/>
    </w:pPr>
    <w:rPr>
      <w:rFonts w:ascii="Century" w:eastAsia="ＭＳ 明朝" w:hAnsi="Century" w:cs="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由佳 菊間</dc:creator>
  <cp:keywords/>
  <dc:description/>
  <cp:lastModifiedBy>村松実香</cp:lastModifiedBy>
  <cp:revision>2</cp:revision>
  <cp:lastPrinted>2022-01-07T02:27:00Z</cp:lastPrinted>
  <dcterms:created xsi:type="dcterms:W3CDTF">2022-01-11T08:11:00Z</dcterms:created>
  <dcterms:modified xsi:type="dcterms:W3CDTF">2022-01-11T08:11:00Z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2022-01-07T04:10:56Z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3c9ea992-8e14-4f76-9ceb-9faa9229c46b</vt:lpwstr>
  </property>
  <property fmtid="{D5CDD505-2E9C-101B-9397-08002B2CF9AE}" pid="8" name="MSIP_Label_d899a617-f30e-4fb8-b81c-fb6d0b94ac5b_ContentBits">
    <vt:lpwstr>1</vt:lpwstr>
  </property>
</Properties>
</file>