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4C" w:rsidRPr="004C4D9A" w:rsidRDefault="00931486" w:rsidP="004B1B08">
      <w:pPr>
        <w:pStyle w:val="a5"/>
        <w:spacing w:line="260" w:lineRule="exact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4"/>
          <w:lang w:eastAsia="zh-TW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  <w:lang w:eastAsia="zh-TW"/>
        </w:rPr>
        <w:t>○○○○</w:t>
      </w:r>
      <w:r w:rsidR="006841C1"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  <w:lang w:eastAsia="zh-TW"/>
        </w:rPr>
        <w:t>年度事業概要報告書</w:t>
      </w:r>
    </w:p>
    <w:p w:rsidR="00F0784C" w:rsidRPr="004C4D9A" w:rsidRDefault="00F0784C" w:rsidP="00F0784C">
      <w:pPr>
        <w:pStyle w:val="a5"/>
        <w:spacing w:line="260" w:lineRule="exact"/>
        <w:jc w:val="center"/>
        <w:rPr>
          <w:rFonts w:ascii="ＭＳ Ｐゴシック" w:eastAsia="PMingLiU" w:hAnsi="ＭＳ Ｐゴシック"/>
          <w:color w:val="000000" w:themeColor="text1"/>
          <w:sz w:val="24"/>
          <w:szCs w:val="24"/>
          <w:lang w:eastAsia="zh-TW"/>
        </w:rPr>
      </w:pPr>
    </w:p>
    <w:p w:rsidR="00914228" w:rsidRPr="004C4D9A" w:rsidRDefault="00914228" w:rsidP="00914228">
      <w:pPr>
        <w:pStyle w:val="a5"/>
        <w:spacing w:line="260" w:lineRule="exact"/>
        <w:jc w:val="right"/>
        <w:rPr>
          <w:rFonts w:ascii="ＭＳ Ｐゴシック" w:eastAsia="PMingLiU" w:hAnsi="ＭＳ Ｐゴシック"/>
          <w:color w:val="000000" w:themeColor="text1"/>
          <w:sz w:val="24"/>
          <w:szCs w:val="24"/>
          <w:lang w:eastAsia="zh-TW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  <w:lang w:eastAsia="zh-TW"/>
        </w:rPr>
        <w:t>年　　月　　日</w:t>
      </w:r>
    </w:p>
    <w:p w:rsidR="00F0784C" w:rsidRPr="004C4D9A" w:rsidRDefault="00B66DB3" w:rsidP="0065492C">
      <w:pPr>
        <w:spacing w:line="300" w:lineRule="exact"/>
        <w:rPr>
          <w:rFonts w:ascii="ＭＳ Ｐゴシック" w:eastAsia="PMingLiU" w:hAnsi="ＭＳ Ｐゴシック"/>
          <w:color w:val="000000" w:themeColor="text1"/>
          <w:sz w:val="22"/>
          <w:szCs w:val="24"/>
          <w:lang w:eastAsia="zh-TW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  <w:lang w:eastAsia="zh-TW"/>
        </w:rPr>
        <w:t>事業者名：</w:t>
      </w:r>
    </w:p>
    <w:p w:rsidR="00F0784C" w:rsidRPr="004C4D9A" w:rsidRDefault="00B66DB3" w:rsidP="0065492C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測定ツール名：</w:t>
      </w:r>
    </w:p>
    <w:p w:rsidR="000B7DDE" w:rsidRPr="004C4D9A" w:rsidRDefault="00B66DB3" w:rsidP="0065492C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対象教科：</w:t>
      </w:r>
    </w:p>
    <w:p w:rsidR="006841C1" w:rsidRPr="004C4D9A" w:rsidRDefault="006841C1" w:rsidP="0065492C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測定内容の区分：</w:t>
      </w:r>
    </w:p>
    <w:p w:rsidR="006841C1" w:rsidRPr="004C4D9A" w:rsidRDefault="00BE48DF" w:rsidP="0065492C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認定有効期間：</w:t>
      </w:r>
    </w:p>
    <w:p w:rsidR="00774335" w:rsidRPr="00D10931" w:rsidRDefault="00774335" w:rsidP="0065492C">
      <w:pPr>
        <w:spacing w:line="300" w:lineRule="exact"/>
        <w:ind w:left="141" w:hangingChars="64" w:hanging="141"/>
        <w:rPr>
          <w:rFonts w:ascii="ＭＳ 明朝" w:eastAsia="ＭＳ 明朝" w:hAnsi="ＭＳ 明朝"/>
          <w:color w:val="0070C0"/>
          <w:sz w:val="22"/>
        </w:rPr>
      </w:pPr>
      <w:r w:rsidRPr="00D10931">
        <w:rPr>
          <w:rFonts w:ascii="ＭＳ 明朝" w:eastAsia="ＭＳ 明朝" w:hAnsi="ＭＳ 明朝" w:hint="eastAsia"/>
          <w:color w:val="0070C0"/>
          <w:sz w:val="22"/>
        </w:rPr>
        <w:t>※認定を受けた年度の</w:t>
      </w:r>
      <w:r w:rsidR="0058447B" w:rsidRPr="00D10931">
        <w:rPr>
          <w:rFonts w:ascii="ＭＳ 明朝" w:eastAsia="ＭＳ 明朝" w:hAnsi="ＭＳ 明朝" w:hint="eastAsia"/>
          <w:color w:val="0070C0"/>
          <w:sz w:val="22"/>
        </w:rPr>
        <w:t>次</w:t>
      </w:r>
      <w:r w:rsidRPr="00D10931">
        <w:rPr>
          <w:rFonts w:ascii="ＭＳ 明朝" w:eastAsia="ＭＳ 明朝" w:hAnsi="ＭＳ 明朝" w:hint="eastAsia"/>
          <w:color w:val="0070C0"/>
          <w:sz w:val="22"/>
        </w:rPr>
        <w:t>年度以降毎年度の事業概要を提出すること（例：20</w:t>
      </w:r>
      <w:r w:rsidR="00C86046">
        <w:rPr>
          <w:rFonts w:ascii="ＭＳ 明朝" w:eastAsia="ＭＳ 明朝" w:hAnsi="ＭＳ 明朝"/>
          <w:color w:val="0070C0"/>
          <w:sz w:val="22"/>
        </w:rPr>
        <w:t>21</w:t>
      </w:r>
      <w:r w:rsidRPr="00D10931">
        <w:rPr>
          <w:rFonts w:ascii="ＭＳ 明朝" w:eastAsia="ＭＳ 明朝" w:hAnsi="ＭＳ 明朝" w:hint="eastAsia"/>
          <w:color w:val="0070C0"/>
          <w:sz w:val="22"/>
        </w:rPr>
        <w:t>年度に認定を受けた測定ツールについては、20</w:t>
      </w:r>
      <w:r w:rsidR="00C86046">
        <w:rPr>
          <w:rFonts w:ascii="ＭＳ 明朝" w:eastAsia="ＭＳ 明朝" w:hAnsi="ＭＳ 明朝"/>
          <w:color w:val="0070C0"/>
          <w:sz w:val="22"/>
        </w:rPr>
        <w:t>22</w:t>
      </w:r>
      <w:r w:rsidRPr="00D10931">
        <w:rPr>
          <w:rFonts w:ascii="ＭＳ 明朝" w:eastAsia="ＭＳ 明朝" w:hAnsi="ＭＳ 明朝" w:hint="eastAsia"/>
          <w:color w:val="0070C0"/>
          <w:sz w:val="22"/>
        </w:rPr>
        <w:t>年度事業概要報告書（実施期間：20</w:t>
      </w:r>
      <w:r w:rsidR="00C86046">
        <w:rPr>
          <w:rFonts w:ascii="ＭＳ 明朝" w:eastAsia="ＭＳ 明朝" w:hAnsi="ＭＳ 明朝"/>
          <w:color w:val="0070C0"/>
          <w:sz w:val="22"/>
        </w:rPr>
        <w:t>22</w:t>
      </w:r>
      <w:r w:rsidRPr="00D10931">
        <w:rPr>
          <w:rFonts w:ascii="ＭＳ 明朝" w:eastAsia="ＭＳ 明朝" w:hAnsi="ＭＳ 明朝" w:hint="eastAsia"/>
          <w:color w:val="0070C0"/>
          <w:sz w:val="22"/>
        </w:rPr>
        <w:t>年4月1日～202</w:t>
      </w:r>
      <w:r w:rsidR="00C86046">
        <w:rPr>
          <w:rFonts w:ascii="ＭＳ 明朝" w:eastAsia="ＭＳ 明朝" w:hAnsi="ＭＳ 明朝"/>
          <w:color w:val="0070C0"/>
          <w:sz w:val="22"/>
        </w:rPr>
        <w:t>3</w:t>
      </w:r>
      <w:r w:rsidRPr="00D10931">
        <w:rPr>
          <w:rFonts w:ascii="ＭＳ 明朝" w:eastAsia="ＭＳ 明朝" w:hAnsi="ＭＳ 明朝" w:hint="eastAsia"/>
          <w:color w:val="0070C0"/>
          <w:sz w:val="22"/>
        </w:rPr>
        <w:t>年3月31日）を202</w:t>
      </w:r>
      <w:r w:rsidR="00C86046">
        <w:rPr>
          <w:rFonts w:ascii="ＭＳ 明朝" w:eastAsia="ＭＳ 明朝" w:hAnsi="ＭＳ 明朝"/>
          <w:color w:val="0070C0"/>
          <w:sz w:val="22"/>
        </w:rPr>
        <w:t>3</w:t>
      </w:r>
      <w:r w:rsidRPr="00D10931">
        <w:rPr>
          <w:rFonts w:ascii="ＭＳ 明朝" w:eastAsia="ＭＳ 明朝" w:hAnsi="ＭＳ 明朝" w:hint="eastAsia"/>
          <w:color w:val="0070C0"/>
          <w:sz w:val="22"/>
        </w:rPr>
        <w:t>年6月末までに提出。20</w:t>
      </w:r>
      <w:r w:rsidRPr="00D10931">
        <w:rPr>
          <w:rFonts w:ascii="ＭＳ 明朝" w:eastAsia="ＭＳ 明朝" w:hAnsi="ＭＳ 明朝"/>
          <w:color w:val="0070C0"/>
          <w:sz w:val="22"/>
        </w:rPr>
        <w:t>2</w:t>
      </w:r>
      <w:r w:rsidR="009A5AC9">
        <w:rPr>
          <w:rFonts w:ascii="ＭＳ 明朝" w:eastAsia="ＭＳ 明朝" w:hAnsi="ＭＳ 明朝" w:hint="eastAsia"/>
          <w:color w:val="0070C0"/>
          <w:sz w:val="22"/>
        </w:rPr>
        <w:t>3</w:t>
      </w:r>
      <w:r w:rsidRPr="00D10931">
        <w:rPr>
          <w:rFonts w:ascii="ＭＳ 明朝" w:eastAsia="ＭＳ 明朝" w:hAnsi="ＭＳ 明朝" w:hint="eastAsia"/>
          <w:color w:val="0070C0"/>
          <w:sz w:val="22"/>
        </w:rPr>
        <w:t>年度事業概要報告書、202</w:t>
      </w:r>
      <w:r w:rsidR="009A5AC9">
        <w:rPr>
          <w:rFonts w:ascii="ＭＳ 明朝" w:eastAsia="ＭＳ 明朝" w:hAnsi="ＭＳ 明朝"/>
          <w:color w:val="0070C0"/>
          <w:sz w:val="22"/>
        </w:rPr>
        <w:t>4</w:t>
      </w:r>
      <w:r w:rsidRPr="00D10931">
        <w:rPr>
          <w:rFonts w:ascii="ＭＳ 明朝" w:eastAsia="ＭＳ 明朝" w:hAnsi="ＭＳ 明朝" w:hint="eastAsia"/>
          <w:color w:val="0070C0"/>
          <w:sz w:val="22"/>
        </w:rPr>
        <w:t>年度事業概要報告書も同様。）</w:t>
      </w:r>
    </w:p>
    <w:p w:rsidR="000154FC" w:rsidRPr="00D10931" w:rsidRDefault="00AF589D" w:rsidP="0065492C">
      <w:pPr>
        <w:widowControl/>
        <w:spacing w:line="300" w:lineRule="exact"/>
        <w:ind w:left="147" w:hangingChars="67" w:hanging="147"/>
        <w:jc w:val="left"/>
        <w:rPr>
          <w:rFonts w:ascii="ＭＳ 明朝" w:eastAsia="ＭＳ 明朝" w:hAnsi="ＭＳ 明朝" w:cs="ＭＳ Ｐゴシック"/>
          <w:color w:val="0070C0"/>
          <w:kern w:val="0"/>
          <w:sz w:val="22"/>
        </w:rPr>
      </w:pP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※難易度等毎（同一</w:t>
      </w:r>
      <w:r w:rsidR="00C710B9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の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測定ツール</w:t>
      </w:r>
      <w:r w:rsidR="00C710B9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名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で複数レベルの難易度等の</w:t>
      </w:r>
      <w:r w:rsidR="00C710B9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測定ツール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を提供</w:t>
      </w:r>
      <w:r w:rsidR="009F2E8A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する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場合）</w:t>
      </w:r>
      <w:r w:rsidR="00134543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・</w:t>
      </w:r>
      <w:r w:rsidR="00134543" w:rsidRPr="00D10931">
        <w:rPr>
          <w:rFonts w:asciiTheme="minorEastAsia" w:hAnsiTheme="minorEastAsia" w:cs="ＭＳ Ｐゴシック"/>
          <w:color w:val="0070C0"/>
          <w:kern w:val="0"/>
          <w:sz w:val="22"/>
        </w:rPr>
        <w:t>測定内容の区分</w:t>
      </w:r>
      <w:r w:rsidR="00134543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毎</w:t>
      </w:r>
      <w:r w:rsidR="00134543" w:rsidRPr="00D10931">
        <w:rPr>
          <w:rFonts w:asciiTheme="minorEastAsia" w:hAnsiTheme="minorEastAsia" w:cs="ＭＳ Ｐゴシック"/>
          <w:color w:val="0070C0"/>
          <w:kern w:val="0"/>
          <w:sz w:val="22"/>
        </w:rPr>
        <w:t>（基本タイプ</w:t>
      </w:r>
      <w:r w:rsidR="00134543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又は</w:t>
      </w:r>
      <w:r w:rsidR="00134543" w:rsidRPr="00D10931">
        <w:rPr>
          <w:rFonts w:asciiTheme="minorEastAsia" w:hAnsiTheme="minorEastAsia" w:cs="ＭＳ Ｐゴシック"/>
          <w:color w:val="0070C0"/>
          <w:kern w:val="0"/>
          <w:sz w:val="22"/>
        </w:rPr>
        <w:t>標準タイプ）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に作成すること。</w:t>
      </w:r>
      <w:r w:rsidR="003C75AC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また、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複数教科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で構成されている場合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、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教科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毎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で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内容が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異なる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事項に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つい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ては、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教科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毎の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情報を記載すること。</w:t>
      </w:r>
    </w:p>
    <w:p w:rsidR="008F547C" w:rsidRPr="00D10931" w:rsidRDefault="008F547C" w:rsidP="0065492C">
      <w:pPr>
        <w:widowControl/>
        <w:spacing w:line="300" w:lineRule="exact"/>
        <w:ind w:left="147" w:hangingChars="67" w:hanging="147"/>
        <w:jc w:val="left"/>
        <w:rPr>
          <w:rFonts w:asciiTheme="minorEastAsia" w:hAnsiTheme="minorEastAsia" w:cs="ＭＳ Ｐゴシック"/>
          <w:color w:val="0070C0"/>
          <w:kern w:val="0"/>
          <w:sz w:val="22"/>
        </w:rPr>
      </w:pP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※同一の測定ツール</w:t>
      </w:r>
      <w:r w:rsidR="00C710B9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名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で複数レベルの難易度等の</w:t>
      </w:r>
      <w:r w:rsidR="00C710B9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測定ツール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を提供</w:t>
      </w:r>
      <w:r w:rsidR="009F2E8A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する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場合は、当該難易度等の名称も記載すること。</w:t>
      </w:r>
    </w:p>
    <w:p w:rsidR="00F311C0" w:rsidRPr="00D10931" w:rsidRDefault="00F311C0" w:rsidP="0065492C">
      <w:pPr>
        <w:spacing w:line="300" w:lineRule="exact"/>
        <w:ind w:left="141" w:hangingChars="64" w:hanging="141"/>
        <w:rPr>
          <w:rFonts w:asciiTheme="minorEastAsia" w:hAnsiTheme="minorEastAsia" w:cs="ＭＳ Ｐゴシック"/>
          <w:color w:val="0070C0"/>
          <w:kern w:val="0"/>
          <w:sz w:val="22"/>
        </w:rPr>
      </w:pP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※（１）～（６）の事項について、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情報の一部</w:t>
      </w:r>
      <w:r w:rsidR="0040339B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又は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全部を公表することが困難な場合は、公表が困難である</w:t>
      </w:r>
      <w:r w:rsidR="00BE7F89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情報の内容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及びその理由を記載すること。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なお、本</w:t>
      </w:r>
      <w:r w:rsidR="00950433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事業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概要報告書は、「高校生のための学びの基礎診断」</w:t>
      </w:r>
      <w:r w:rsidR="00950433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（以下「基礎診断」という。）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に認定された測定ツール（以下「認定ツール」という。）の実施状況・今後の方向性等を公表することにより、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当該認定ツールの更なる発展、</w:t>
      </w:r>
      <w:r w:rsidR="000B6D63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高校における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学習改善・指導改善</w:t>
      </w:r>
      <w:r w:rsidR="000B6D63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及びＰＤＣＡサイクルの</w:t>
      </w:r>
      <w:r w:rsidR="000C7ECB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構築を促進し</w:t>
      </w:r>
      <w:r w:rsidR="000B6D63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、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ひいては基礎診断の制度全体の検証・改善に寄与することを目的としていることに鑑み、可能な限り</w:t>
      </w:r>
      <w:r w:rsidR="00EA1149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具体的な内容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を記載するよう努めること。</w:t>
      </w:r>
    </w:p>
    <w:p w:rsidR="00AF589D" w:rsidRPr="004C4D9A" w:rsidRDefault="00AF589D" w:rsidP="0065492C">
      <w:pPr>
        <w:spacing w:line="300" w:lineRule="exact"/>
        <w:ind w:left="141" w:hangingChars="64" w:hanging="141"/>
        <w:rPr>
          <w:color w:val="000000" w:themeColor="text1"/>
          <w:sz w:val="22"/>
        </w:rPr>
      </w:pPr>
    </w:p>
    <w:p w:rsidR="001B0D11" w:rsidRPr="004C4D9A" w:rsidRDefault="001B0D11" w:rsidP="0065492C">
      <w:pPr>
        <w:widowControl/>
        <w:spacing w:line="300" w:lineRule="exact"/>
        <w:ind w:left="319" w:hangingChars="145" w:hanging="319"/>
        <w:jc w:val="left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（１）</w:t>
      </w:r>
      <w:r w:rsidRPr="004C4D9A">
        <w:rPr>
          <w:rFonts w:asciiTheme="majorEastAsia" w:eastAsiaTheme="majorEastAsia" w:hAnsiTheme="majorEastAsia" w:hint="eastAsia"/>
          <w:sz w:val="22"/>
        </w:rPr>
        <w:t>実施校数・受検者数</w:t>
      </w:r>
    </w:p>
    <w:p w:rsidR="00F93C04" w:rsidRPr="00D10931" w:rsidRDefault="00F93C04" w:rsidP="0065492C">
      <w:pPr>
        <w:widowControl/>
        <w:spacing w:line="300" w:lineRule="exact"/>
        <w:ind w:left="319" w:hangingChars="145" w:hanging="319"/>
        <w:jc w:val="left"/>
        <w:rPr>
          <w:rFonts w:ascii="ＭＳ 明朝" w:eastAsia="ＭＳ 明朝" w:hAnsi="ＭＳ 明朝" w:cs="ＭＳ Ｐゴシック"/>
          <w:color w:val="0070C0"/>
          <w:kern w:val="0"/>
          <w:sz w:val="22"/>
        </w:rPr>
      </w:pPr>
      <w:r w:rsidRPr="004C4D9A">
        <w:rPr>
          <w:rFonts w:asciiTheme="majorEastAsia" w:eastAsiaTheme="majorEastAsia" w:hAnsiTheme="majorEastAsia" w:hint="eastAsia"/>
          <w:sz w:val="22"/>
        </w:rPr>
        <w:t xml:space="preserve">　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※実施校数・受検者数について、活用状況の傾向がわかるよう可能な限り</w:t>
      </w:r>
      <w:r w:rsidR="00EA1149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具体的な内容を記載すること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（学年別、受検月別、課程別（全日制、定時制、通信制）、学科別（普通科、専門学科、総合学科）</w:t>
      </w:r>
      <w:r w:rsidR="00F1204D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など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）。</w:t>
      </w:r>
    </w:p>
    <w:p w:rsidR="001D57AE" w:rsidRPr="004C4D9A" w:rsidRDefault="001D57AE" w:rsidP="0065492C">
      <w:pPr>
        <w:widowControl/>
        <w:spacing w:line="300" w:lineRule="exact"/>
        <w:ind w:leftChars="100" w:left="309" w:hangingChars="45" w:hanging="99"/>
        <w:jc w:val="left"/>
        <w:rPr>
          <w:rFonts w:ascii="ＭＳ 明朝" w:eastAsia="ＭＳ 明朝" w:hAnsi="ＭＳ 明朝" w:cs="ＭＳ Ｐゴシック"/>
          <w:color w:val="0070C0"/>
          <w:kern w:val="0"/>
          <w:sz w:val="22"/>
        </w:rPr>
      </w:pP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※認定</w:t>
      </w:r>
      <w:r w:rsidR="00FF4E8D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を受けた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年度の</w:t>
      </w:r>
      <w:r w:rsidR="0058447B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次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年度の事業概要報告書には、認定</w:t>
      </w:r>
      <w:r w:rsidR="00FF4E8D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を受けた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年度の翌年度の実施校数・受検者数に係る内容に加え、参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考として認定年度の実施校数・受検者数に係る内容についても記載すること。</w:t>
      </w:r>
      <w:r w:rsidR="00CA1400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（例：20</w:t>
      </w:r>
      <w:r w:rsidR="00C86046">
        <w:rPr>
          <w:rFonts w:ascii="ＭＳ 明朝" w:eastAsia="ＭＳ 明朝" w:hAnsi="ＭＳ 明朝" w:cs="ＭＳ Ｐゴシック"/>
          <w:color w:val="0070C0"/>
          <w:kern w:val="0"/>
          <w:sz w:val="22"/>
        </w:rPr>
        <w:t>21</w:t>
      </w:r>
      <w:r w:rsidR="00CA1400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年度に認定を受けた測定ツールについては、20</w:t>
      </w:r>
      <w:r w:rsidR="00C86046">
        <w:rPr>
          <w:rFonts w:ascii="ＭＳ 明朝" w:eastAsia="ＭＳ 明朝" w:hAnsi="ＭＳ 明朝" w:cs="ＭＳ Ｐゴシック"/>
          <w:color w:val="0070C0"/>
          <w:kern w:val="0"/>
          <w:sz w:val="22"/>
        </w:rPr>
        <w:t>22</w:t>
      </w:r>
      <w:r w:rsidR="00CA1400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年度事業概要報告書（実施期間：20</w:t>
      </w:r>
      <w:r w:rsidR="00C86046">
        <w:rPr>
          <w:rFonts w:ascii="ＭＳ 明朝" w:eastAsia="ＭＳ 明朝" w:hAnsi="ＭＳ 明朝" w:cs="ＭＳ Ｐゴシック"/>
          <w:color w:val="0070C0"/>
          <w:kern w:val="0"/>
          <w:sz w:val="22"/>
        </w:rPr>
        <w:t>22</w:t>
      </w:r>
      <w:r w:rsidR="00CA1400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年4月1日～202</w:t>
      </w:r>
      <w:r w:rsidR="00C86046">
        <w:rPr>
          <w:rFonts w:ascii="ＭＳ 明朝" w:eastAsia="ＭＳ 明朝" w:hAnsi="ＭＳ 明朝" w:cs="ＭＳ Ｐゴシック"/>
          <w:color w:val="0070C0"/>
          <w:kern w:val="0"/>
          <w:sz w:val="22"/>
        </w:rPr>
        <w:t>3</w:t>
      </w:r>
      <w:r w:rsidR="00CA1400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年3月31日）に20</w:t>
      </w:r>
      <w:r w:rsidR="00C86046">
        <w:rPr>
          <w:rFonts w:ascii="ＭＳ 明朝" w:eastAsia="ＭＳ 明朝" w:hAnsi="ＭＳ 明朝" w:cs="ＭＳ Ｐゴシック"/>
          <w:color w:val="0070C0"/>
          <w:kern w:val="0"/>
          <w:sz w:val="22"/>
        </w:rPr>
        <w:t>22</w:t>
      </w:r>
      <w:r w:rsidR="00CA1400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年度の実施校数・受検者数に係る内容に加え、参考として20</w:t>
      </w:r>
      <w:r w:rsidR="00C86046">
        <w:rPr>
          <w:rFonts w:ascii="ＭＳ 明朝" w:eastAsia="ＭＳ 明朝" w:hAnsi="ＭＳ 明朝" w:cs="ＭＳ Ｐゴシック"/>
          <w:color w:val="0070C0"/>
          <w:kern w:val="0"/>
          <w:sz w:val="22"/>
        </w:rPr>
        <w:t>21</w:t>
      </w:r>
      <w:r w:rsidR="00CA1400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年度の実施校数・受検者数に係る内容についても記載。）</w:t>
      </w:r>
    </w:p>
    <w:p w:rsidR="00F93C04" w:rsidRPr="004C4D9A" w:rsidRDefault="00F93C04" w:rsidP="0065492C">
      <w:pPr>
        <w:widowControl/>
        <w:spacing w:line="300" w:lineRule="exact"/>
        <w:ind w:left="319" w:hangingChars="145" w:hanging="319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（２）</w:t>
      </w:r>
      <w:r w:rsidRPr="004C4D9A">
        <w:rPr>
          <w:rFonts w:asciiTheme="majorEastAsia" w:eastAsiaTheme="majorEastAsia" w:hAnsiTheme="majorEastAsia" w:hint="eastAsia"/>
          <w:sz w:val="22"/>
        </w:rPr>
        <w:t>試験実</w:t>
      </w:r>
      <w:r w:rsidR="00DA4585" w:rsidRPr="004C4D9A">
        <w:rPr>
          <w:rFonts w:asciiTheme="majorEastAsia" w:eastAsiaTheme="majorEastAsia" w:hAnsiTheme="majorEastAsia" w:hint="eastAsia"/>
          <w:sz w:val="22"/>
        </w:rPr>
        <w:t>施後の検証内容</w:t>
      </w:r>
      <w:r w:rsidR="00EA1149" w:rsidRPr="004C4D9A">
        <w:rPr>
          <w:rFonts w:asciiTheme="majorEastAsia" w:eastAsiaTheme="majorEastAsia" w:hAnsiTheme="majorEastAsia" w:hint="eastAsia"/>
          <w:sz w:val="22"/>
        </w:rPr>
        <w:t>（正答率や解答内容を踏まえたテスト仕様の検証など）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hint="eastAsia"/>
          <w:sz w:val="22"/>
        </w:rPr>
        <w:t>①具体的な検証方法</w:t>
      </w:r>
    </w:p>
    <w:p w:rsidR="001B0D11" w:rsidRPr="004C4D9A" w:rsidRDefault="001B0D11" w:rsidP="0065492C">
      <w:pPr>
        <w:spacing w:line="300" w:lineRule="exact"/>
        <w:ind w:leftChars="98" w:left="281" w:hangingChars="34" w:hanging="75"/>
        <w:rPr>
          <w:rFonts w:asciiTheme="majorEastAsia" w:eastAsiaTheme="majorEastAsia" w:hAnsiTheme="majorEastAsia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試験実施後の</w:t>
      </w:r>
      <w:r w:rsidR="00EA1149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検証方法について、可能な限り具体的な内容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を記載すること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（作問委員会による事後検討、信頼性などの統計指標による検証、第三者による評価など）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。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Theme="majorEastAsia" w:eastAsiaTheme="majorEastAsia" w:hAnsiTheme="majorEastAsia"/>
          <w:sz w:val="22"/>
        </w:rPr>
      </w:pPr>
    </w:p>
    <w:p w:rsidR="001B0D11" w:rsidRPr="004C4D9A" w:rsidRDefault="001B0D11" w:rsidP="0065492C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hint="eastAsia"/>
          <w:sz w:val="22"/>
        </w:rPr>
        <w:t>②具体的な検証項目・内容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試験実施後の検証項目・内容</w:t>
      </w:r>
      <w:r w:rsidR="00EA1149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について、可能な限り具体的な内容を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記載すること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（問題内容、測定手段、採点基準など）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。</w:t>
      </w: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（３）</w:t>
      </w:r>
      <w:r w:rsidRPr="004C4D9A">
        <w:rPr>
          <w:rFonts w:asciiTheme="majorEastAsia" w:eastAsiaTheme="majorEastAsia" w:hAnsiTheme="majorEastAsia" w:hint="eastAsia"/>
          <w:sz w:val="22"/>
        </w:rPr>
        <w:t>今後の改良の方向性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Theme="majorEastAsia" w:eastAsiaTheme="majorEastAsia" w:hAnsiTheme="majorEastAsia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E57A57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上記検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証</w:t>
      </w:r>
      <w:r w:rsidR="00AD5790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結果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や利用者の状況</w:t>
      </w:r>
      <w:r w:rsidR="00E57A57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、審査会の指摘事項を踏まえた改良方針について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可能な限り具体的な内容を</w:t>
      </w:r>
      <w:r w:rsidR="00E57A57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記載すること。なお、</w:t>
      </w:r>
      <w:r w:rsidR="00E80E9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利用者の状況を把握す</w:t>
      </w:r>
      <w:r w:rsidR="00EA1149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る具体的な方法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（アンケート、</w:t>
      </w:r>
      <w:r w:rsidR="0054444C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口頭での意見聴取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など）</w:t>
      </w:r>
      <w:r w:rsidR="00EA1149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についてもあわせて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記載すること。</w:t>
      </w: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lastRenderedPageBreak/>
        <w:t>（４）</w:t>
      </w:r>
      <w:r w:rsidRPr="004C4D9A">
        <w:rPr>
          <w:rFonts w:asciiTheme="majorEastAsia" w:eastAsiaTheme="majorEastAsia" w:hAnsiTheme="majorEastAsia" w:hint="eastAsia"/>
          <w:sz w:val="22"/>
        </w:rPr>
        <w:t>（PBTのみでの実施の場合）CBTでの実施に向けた展望・検討状況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="ＭＳ 明朝" w:eastAsia="ＭＳ 明朝" w:hAnsi="ＭＳ 明朝" w:cs="ＭＳ Ｐゴシック"/>
          <w:color w:val="0070C0"/>
          <w:kern w:val="0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CBTでの実施に向けた展望・検討状況について、可能な限り具体的な内容を記載すること。</w:t>
      </w: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（５）</w:t>
      </w:r>
      <w:r w:rsidRPr="004C4D9A">
        <w:rPr>
          <w:rFonts w:asciiTheme="majorEastAsia" w:eastAsiaTheme="majorEastAsia" w:hAnsiTheme="majorEastAsia" w:hint="eastAsia"/>
          <w:sz w:val="22"/>
        </w:rPr>
        <w:t>（IRT（</w:t>
      </w:r>
      <w:r w:rsidRPr="004C4D9A">
        <w:rPr>
          <w:rFonts w:asciiTheme="majorEastAsia" w:eastAsiaTheme="majorEastAsia" w:hAnsiTheme="majorEastAsia"/>
          <w:sz w:val="22"/>
        </w:rPr>
        <w:t>Item Response Theory</w:t>
      </w:r>
      <w:r w:rsidRPr="004C4D9A">
        <w:rPr>
          <w:rFonts w:asciiTheme="majorEastAsia" w:eastAsiaTheme="majorEastAsia" w:hAnsiTheme="majorEastAsia" w:hint="eastAsia"/>
          <w:sz w:val="22"/>
        </w:rPr>
        <w:t>）を導入していない場合）IRT導入に向けた展望・検討状況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Theme="majorEastAsia" w:eastAsiaTheme="majorEastAsia" w:hAnsiTheme="majorEastAsia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IRT導入に向けた展望・検討状況について、可能な限り具体的な内容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を記載すること。</w:t>
      </w: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（６）</w:t>
      </w:r>
      <w:r w:rsidRPr="004C4D9A">
        <w:rPr>
          <w:rFonts w:asciiTheme="majorEastAsia" w:eastAsiaTheme="majorEastAsia" w:hAnsiTheme="majorEastAsia" w:hint="eastAsia"/>
          <w:sz w:val="22"/>
        </w:rPr>
        <w:t>（</w:t>
      </w:r>
      <w:r w:rsidR="009A7CBF" w:rsidRPr="004C4D9A">
        <w:rPr>
          <w:rFonts w:asciiTheme="majorEastAsia" w:eastAsiaTheme="majorEastAsia" w:hAnsiTheme="majorEastAsia" w:hint="eastAsia"/>
          <w:sz w:val="22"/>
        </w:rPr>
        <w:t>適応型テスト</w:t>
      </w:r>
      <w:r w:rsidRPr="004C4D9A">
        <w:rPr>
          <w:rFonts w:asciiTheme="majorEastAsia" w:eastAsiaTheme="majorEastAsia" w:hAnsiTheme="majorEastAsia" w:hint="eastAsia"/>
          <w:sz w:val="22"/>
        </w:rPr>
        <w:t>を導入していない場合）</w:t>
      </w:r>
      <w:r w:rsidR="001B7B03" w:rsidRPr="004C4D9A">
        <w:rPr>
          <w:rFonts w:asciiTheme="majorEastAsia" w:eastAsiaTheme="majorEastAsia" w:hAnsiTheme="majorEastAsia" w:hint="eastAsia"/>
          <w:sz w:val="22"/>
        </w:rPr>
        <w:t>適応型テスト</w:t>
      </w:r>
      <w:r w:rsidRPr="004C4D9A">
        <w:rPr>
          <w:rFonts w:asciiTheme="majorEastAsia" w:eastAsiaTheme="majorEastAsia" w:hAnsiTheme="majorEastAsia" w:hint="eastAsia"/>
          <w:sz w:val="22"/>
        </w:rPr>
        <w:t>導入に向けた展望・検討状況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="ＭＳ 明朝" w:eastAsia="ＭＳ 明朝" w:hAnsi="ＭＳ 明朝" w:cs="ＭＳ Ｐゴシック"/>
          <w:color w:val="0070C0"/>
          <w:kern w:val="0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9A7CBF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適応型テスト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導入に向けた展望・検討状況について、可能な限り具体的な内容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を記載すること。</w:t>
      </w:r>
    </w:p>
    <w:p w:rsidR="00F93C04" w:rsidRPr="004C4D9A" w:rsidRDefault="00F93C04" w:rsidP="0065492C">
      <w:pPr>
        <w:spacing w:line="300" w:lineRule="exact"/>
        <w:ind w:leftChars="100" w:left="309" w:hangingChars="45" w:hanging="99"/>
        <w:rPr>
          <w:rFonts w:ascii="ＭＳ 明朝" w:eastAsia="ＭＳ 明朝" w:hAnsi="ＭＳ 明朝" w:cs="ＭＳ Ｐゴシック"/>
          <w:color w:val="0070C0"/>
          <w:kern w:val="0"/>
          <w:sz w:val="22"/>
        </w:rPr>
      </w:pPr>
    </w:p>
    <w:p w:rsidR="00F93C04" w:rsidRPr="00774335" w:rsidRDefault="00E57A57" w:rsidP="0065492C">
      <w:pPr>
        <w:spacing w:line="300" w:lineRule="exac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（７</w:t>
      </w:r>
      <w:r w:rsidR="00F93C04"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）その他特記事項</w:t>
      </w:r>
    </w:p>
    <w:sectPr w:rsidR="00F93C04" w:rsidRPr="00774335" w:rsidSect="0065492C">
      <w:headerReference w:type="even" r:id="rId8"/>
      <w:headerReference w:type="first" r:id="rId9"/>
      <w:footerReference w:type="first" r:id="rId10"/>
      <w:pgSz w:w="11906" w:h="16838"/>
      <w:pgMar w:top="1134" w:right="1134" w:bottom="1134" w:left="1134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E5" w:rsidRDefault="00FD56E5" w:rsidP="00FD56E5">
      <w:r>
        <w:separator/>
      </w:r>
    </w:p>
  </w:endnote>
  <w:endnote w:type="continuationSeparator" w:id="0">
    <w:p w:rsidR="00FD56E5" w:rsidRDefault="00FD56E5" w:rsidP="00FD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0" w:rsidRDefault="00CA1400" w:rsidP="001709CD">
    <w:pPr>
      <w:pStyle w:val="a7"/>
    </w:pPr>
  </w:p>
  <w:p w:rsidR="00CA1400" w:rsidRDefault="00CA14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E5" w:rsidRDefault="00FD56E5" w:rsidP="00FD56E5">
      <w:r>
        <w:separator/>
      </w:r>
    </w:p>
  </w:footnote>
  <w:footnote w:type="continuationSeparator" w:id="0">
    <w:p w:rsidR="00FD56E5" w:rsidRDefault="00FD56E5" w:rsidP="00FD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D2" w:rsidRDefault="00F078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4365" cy="1745615"/>
              <wp:effectExtent l="0" t="1695450" r="0" b="172148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4365" cy="1745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84C" w:rsidRDefault="00F0784C" w:rsidP="00F0784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A6A6A6" w:themeColor="background1" w:themeShade="A6"/>
                              <w:sz w:val="2"/>
                              <w:szCs w:val="2"/>
                            </w:rPr>
                            <w:t>サンプル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0;margin-top:0;width:549.95pt;height:137.4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" o:allowincell="f" filled="f" stroked="f">
              <v:stroke joinstyle="round"/>
              <o:lock v:ext="edit" shapetype="t"/>
              <v:textbox style="mso-fit-shape-to-text:t">
                <w:txbxContent>
                  <w:p w:rsidR="00F0784C" w:rsidRDefault="00F0784C" w:rsidP="00F0784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A6A6A6" w:themeColor="background1" w:themeShade="A6"/>
                        <w:sz w:val="2"/>
                        <w:szCs w:val="2"/>
                      </w:rPr>
                      <w:t>サンプル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85" w:rsidRPr="00DA4585" w:rsidRDefault="00DA4585" w:rsidP="00DA4585">
    <w:pPr>
      <w:pStyle w:val="a5"/>
    </w:pPr>
    <w:r>
      <w:rPr>
        <w:rFonts w:hint="eastAsia"/>
      </w:rPr>
      <w:t>（様式</w:t>
    </w:r>
    <w:r w:rsidR="003E0C47">
      <w:rPr>
        <w:rFonts w:hint="eastAsia"/>
      </w:rPr>
      <w:t>６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13BD"/>
    <w:multiLevelType w:val="hybridMultilevel"/>
    <w:tmpl w:val="56CEB214"/>
    <w:lvl w:ilvl="0" w:tplc="DBA6F602">
      <w:start w:val="1"/>
      <w:numFmt w:val="decimal"/>
      <w:lvlText w:val="(%1)"/>
      <w:lvlJc w:val="left"/>
      <w:pPr>
        <w:ind w:left="83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64B42C8B"/>
    <w:multiLevelType w:val="hybridMultilevel"/>
    <w:tmpl w:val="D2942D5C"/>
    <w:lvl w:ilvl="0" w:tplc="90AED0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7DE0380"/>
    <w:multiLevelType w:val="hybridMultilevel"/>
    <w:tmpl w:val="E23255A6"/>
    <w:lvl w:ilvl="0" w:tplc="A5C28F16">
      <w:start w:val="1"/>
      <w:numFmt w:val="iroha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6AA63198"/>
    <w:multiLevelType w:val="hybridMultilevel"/>
    <w:tmpl w:val="C2DE64A0"/>
    <w:lvl w:ilvl="0" w:tplc="98B04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E519C"/>
    <w:multiLevelType w:val="hybridMultilevel"/>
    <w:tmpl w:val="C7FED3E8"/>
    <w:lvl w:ilvl="0" w:tplc="95A46284">
      <w:start w:val="1"/>
      <w:numFmt w:val="iroha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C"/>
    <w:rsid w:val="000154FC"/>
    <w:rsid w:val="000B0926"/>
    <w:rsid w:val="000B6D63"/>
    <w:rsid w:val="000B7DDE"/>
    <w:rsid w:val="000C7ECB"/>
    <w:rsid w:val="000E017F"/>
    <w:rsid w:val="00116EB1"/>
    <w:rsid w:val="00134543"/>
    <w:rsid w:val="00154D92"/>
    <w:rsid w:val="00156094"/>
    <w:rsid w:val="001709CD"/>
    <w:rsid w:val="0018615B"/>
    <w:rsid w:val="0019506A"/>
    <w:rsid w:val="001B0D11"/>
    <w:rsid w:val="001B7B03"/>
    <w:rsid w:val="001D57AE"/>
    <w:rsid w:val="00242493"/>
    <w:rsid w:val="0029463E"/>
    <w:rsid w:val="002C65BF"/>
    <w:rsid w:val="002E57D6"/>
    <w:rsid w:val="002F022F"/>
    <w:rsid w:val="002F5A92"/>
    <w:rsid w:val="00300F68"/>
    <w:rsid w:val="00316AD8"/>
    <w:rsid w:val="003700DC"/>
    <w:rsid w:val="003A1E35"/>
    <w:rsid w:val="003C5E86"/>
    <w:rsid w:val="003C75AC"/>
    <w:rsid w:val="003E0C47"/>
    <w:rsid w:val="003F7DB8"/>
    <w:rsid w:val="0040339B"/>
    <w:rsid w:val="0041744B"/>
    <w:rsid w:val="00490892"/>
    <w:rsid w:val="00491591"/>
    <w:rsid w:val="004B1B08"/>
    <w:rsid w:val="004C4D9A"/>
    <w:rsid w:val="0054444C"/>
    <w:rsid w:val="00561CB4"/>
    <w:rsid w:val="0058447B"/>
    <w:rsid w:val="005E25D4"/>
    <w:rsid w:val="005E6495"/>
    <w:rsid w:val="00615A29"/>
    <w:rsid w:val="0065492C"/>
    <w:rsid w:val="00681292"/>
    <w:rsid w:val="00683370"/>
    <w:rsid w:val="006841C1"/>
    <w:rsid w:val="006C42CD"/>
    <w:rsid w:val="006C456F"/>
    <w:rsid w:val="006C5EC6"/>
    <w:rsid w:val="006D46D2"/>
    <w:rsid w:val="006E2535"/>
    <w:rsid w:val="00721FA5"/>
    <w:rsid w:val="00763F53"/>
    <w:rsid w:val="00772629"/>
    <w:rsid w:val="00774335"/>
    <w:rsid w:val="007845BA"/>
    <w:rsid w:val="00792961"/>
    <w:rsid w:val="007F0364"/>
    <w:rsid w:val="00806309"/>
    <w:rsid w:val="00820187"/>
    <w:rsid w:val="00844646"/>
    <w:rsid w:val="00874105"/>
    <w:rsid w:val="00890A25"/>
    <w:rsid w:val="008A3E00"/>
    <w:rsid w:val="008C19F2"/>
    <w:rsid w:val="008F547C"/>
    <w:rsid w:val="00914228"/>
    <w:rsid w:val="00930A95"/>
    <w:rsid w:val="00931486"/>
    <w:rsid w:val="00950433"/>
    <w:rsid w:val="00960B8A"/>
    <w:rsid w:val="009718F8"/>
    <w:rsid w:val="00972465"/>
    <w:rsid w:val="009A5AC9"/>
    <w:rsid w:val="009A7CBF"/>
    <w:rsid w:val="009C6959"/>
    <w:rsid w:val="009E340F"/>
    <w:rsid w:val="009F2E8A"/>
    <w:rsid w:val="00A06D77"/>
    <w:rsid w:val="00A171D2"/>
    <w:rsid w:val="00A47B16"/>
    <w:rsid w:val="00AC76DB"/>
    <w:rsid w:val="00AD5790"/>
    <w:rsid w:val="00AE6EEE"/>
    <w:rsid w:val="00AF589D"/>
    <w:rsid w:val="00B04028"/>
    <w:rsid w:val="00B208E1"/>
    <w:rsid w:val="00B327F4"/>
    <w:rsid w:val="00B66194"/>
    <w:rsid w:val="00B66DB3"/>
    <w:rsid w:val="00B92F75"/>
    <w:rsid w:val="00BA2C40"/>
    <w:rsid w:val="00BA5167"/>
    <w:rsid w:val="00BB5F23"/>
    <w:rsid w:val="00BC120B"/>
    <w:rsid w:val="00BE48DF"/>
    <w:rsid w:val="00BE7F89"/>
    <w:rsid w:val="00C23146"/>
    <w:rsid w:val="00C457B6"/>
    <w:rsid w:val="00C55AC8"/>
    <w:rsid w:val="00C55FFC"/>
    <w:rsid w:val="00C70074"/>
    <w:rsid w:val="00C710B9"/>
    <w:rsid w:val="00C718D1"/>
    <w:rsid w:val="00C86046"/>
    <w:rsid w:val="00CA1400"/>
    <w:rsid w:val="00CC3A05"/>
    <w:rsid w:val="00CE62A7"/>
    <w:rsid w:val="00CF7027"/>
    <w:rsid w:val="00D07622"/>
    <w:rsid w:val="00D107CD"/>
    <w:rsid w:val="00D10931"/>
    <w:rsid w:val="00D113FF"/>
    <w:rsid w:val="00D339D7"/>
    <w:rsid w:val="00DA4585"/>
    <w:rsid w:val="00DF270F"/>
    <w:rsid w:val="00E30180"/>
    <w:rsid w:val="00E4576B"/>
    <w:rsid w:val="00E57A57"/>
    <w:rsid w:val="00E80E9D"/>
    <w:rsid w:val="00EA1149"/>
    <w:rsid w:val="00EF34DC"/>
    <w:rsid w:val="00F0784C"/>
    <w:rsid w:val="00F1204D"/>
    <w:rsid w:val="00F14054"/>
    <w:rsid w:val="00F311C0"/>
    <w:rsid w:val="00F61CD1"/>
    <w:rsid w:val="00F627AD"/>
    <w:rsid w:val="00F8605D"/>
    <w:rsid w:val="00F93C04"/>
    <w:rsid w:val="00FA3D04"/>
    <w:rsid w:val="00FC5864"/>
    <w:rsid w:val="00FC7AB1"/>
    <w:rsid w:val="00FD558E"/>
    <w:rsid w:val="00FD56E5"/>
    <w:rsid w:val="00FE1FA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7FADC-C570-4130-B5D6-A5112EE7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6E5"/>
  </w:style>
  <w:style w:type="paragraph" w:styleId="a7">
    <w:name w:val="footer"/>
    <w:basedOn w:val="a"/>
    <w:link w:val="a8"/>
    <w:uiPriority w:val="99"/>
    <w:unhideWhenUsed/>
    <w:rsid w:val="00FD5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6E5"/>
  </w:style>
  <w:style w:type="paragraph" w:styleId="a9">
    <w:name w:val="Balloon Text"/>
    <w:basedOn w:val="a"/>
    <w:link w:val="aa"/>
    <w:uiPriority w:val="99"/>
    <w:semiHidden/>
    <w:unhideWhenUsed/>
    <w:rsid w:val="00B04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40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8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8353-48F9-41F5-AA5C-3522536E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野呂田惇子</dc:creator>
  <cp:keywords/>
  <dc:description/>
  <cp:lastModifiedBy>m</cp:lastModifiedBy>
  <cp:revision>5</cp:revision>
  <cp:lastPrinted>2018-02-28T16:10:00Z</cp:lastPrinted>
  <dcterms:created xsi:type="dcterms:W3CDTF">2018-03-03T07:57:00Z</dcterms:created>
  <dcterms:modified xsi:type="dcterms:W3CDTF">2021-04-16T07:37:00Z</dcterms:modified>
</cp:coreProperties>
</file>