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2B7DE" w14:textId="77777777" w:rsidR="00C90721" w:rsidRPr="00C90721" w:rsidRDefault="00C90721" w:rsidP="00C90721">
      <w:pPr>
        <w:jc w:val="right"/>
        <w:rPr>
          <w:rFonts w:ascii="ＭＳ 明朝" w:hAnsi="ＭＳ 明朝"/>
          <w:sz w:val="22"/>
          <w:lang w:eastAsia="zh-CN"/>
        </w:rPr>
      </w:pPr>
      <w:r>
        <w:rPr>
          <w:rFonts w:ascii="ＭＳ 明朝" w:hAnsi="ＭＳ 明朝" w:hint="eastAsia"/>
          <w:sz w:val="22"/>
          <w:lang w:eastAsia="zh-CN"/>
        </w:rPr>
        <w:t>（別紙第２</w:t>
      </w:r>
      <w:r w:rsidRPr="00C90721">
        <w:rPr>
          <w:rFonts w:ascii="ＭＳ 明朝" w:hAnsi="ＭＳ 明朝" w:hint="eastAsia"/>
          <w:sz w:val="22"/>
          <w:lang w:eastAsia="zh-CN"/>
        </w:rPr>
        <w:t>）</w:t>
      </w:r>
    </w:p>
    <w:p w14:paraId="04D4A242" w14:textId="77777777" w:rsidR="002A1379" w:rsidRDefault="002A1379" w:rsidP="00575BC2">
      <w:pPr>
        <w:rPr>
          <w:lang w:eastAsia="zh-CN"/>
        </w:rPr>
      </w:pPr>
    </w:p>
    <w:p w14:paraId="6C6172F3" w14:textId="77777777" w:rsidR="000010CA" w:rsidRDefault="000010CA" w:rsidP="00575BC2">
      <w:pPr>
        <w:rPr>
          <w:lang w:eastAsia="zh-CN"/>
        </w:rPr>
      </w:pPr>
    </w:p>
    <w:p w14:paraId="7183BE39" w14:textId="77777777" w:rsidR="00D14A81" w:rsidRDefault="00EA5B1F" w:rsidP="00575BC2">
      <w:pPr>
        <w:rPr>
          <w:lang w:eastAsia="zh-CN"/>
        </w:rPr>
      </w:pPr>
      <w:r>
        <w:rPr>
          <w:rFonts w:hint="eastAsia"/>
          <w:lang w:eastAsia="zh-CN"/>
        </w:rPr>
        <w:t>国立大学</w:t>
      </w:r>
      <w:r w:rsidR="00DB6445">
        <w:rPr>
          <w:rFonts w:hint="eastAsia"/>
          <w:lang w:eastAsia="zh-CN"/>
        </w:rPr>
        <w:t>法人</w:t>
      </w:r>
      <w:r>
        <w:rPr>
          <w:rFonts w:hint="eastAsia"/>
          <w:lang w:eastAsia="zh-CN"/>
        </w:rPr>
        <w:t>○○</w:t>
      </w:r>
      <w:r w:rsidR="00DB6445">
        <w:rPr>
          <w:rFonts w:hint="eastAsia"/>
          <w:lang w:eastAsia="zh-CN"/>
        </w:rPr>
        <w:t>大学</w:t>
      </w:r>
      <w:r w:rsidR="00D14A81">
        <w:rPr>
          <w:rFonts w:hint="eastAsia"/>
          <w:lang w:eastAsia="zh-CN"/>
        </w:rPr>
        <w:t xml:space="preserve">　御中</w:t>
      </w:r>
    </w:p>
    <w:p w14:paraId="66258AEA" w14:textId="77777777" w:rsidR="00D14A81" w:rsidRPr="00EA5B1F" w:rsidRDefault="00D14A81" w:rsidP="00575BC2">
      <w:pPr>
        <w:rPr>
          <w:lang w:eastAsia="zh-CN"/>
        </w:rPr>
      </w:pPr>
    </w:p>
    <w:p w14:paraId="494F16BD" w14:textId="77777777" w:rsidR="00D14A81" w:rsidRDefault="00D14A81" w:rsidP="00575BC2">
      <w:pPr>
        <w:jc w:val="center"/>
        <w:rPr>
          <w:sz w:val="24"/>
          <w:lang w:eastAsia="zh-TW"/>
        </w:rPr>
      </w:pPr>
      <w:r w:rsidRPr="00FA44BA">
        <w:rPr>
          <w:rFonts w:hint="eastAsia"/>
          <w:spacing w:val="420"/>
          <w:kern w:val="0"/>
          <w:sz w:val="24"/>
          <w:fitText w:val="2400" w:id="-1536404736"/>
          <w:lang w:eastAsia="zh-TW"/>
        </w:rPr>
        <w:t>申込</w:t>
      </w:r>
      <w:r w:rsidRPr="00FA44BA">
        <w:rPr>
          <w:rFonts w:hint="eastAsia"/>
          <w:kern w:val="0"/>
          <w:sz w:val="24"/>
          <w:fitText w:val="2400" w:id="-1536404736"/>
          <w:lang w:eastAsia="zh-TW"/>
        </w:rPr>
        <w:t>証</w:t>
      </w:r>
    </w:p>
    <w:p w14:paraId="7A28216E" w14:textId="77777777" w:rsidR="00D14A81" w:rsidRDefault="00CD3DBE" w:rsidP="00575BC2">
      <w:pPr>
        <w:jc w:val="right"/>
        <w:rPr>
          <w:lang w:eastAsia="zh-TW"/>
        </w:rPr>
      </w:pPr>
      <w:r>
        <w:rPr>
          <w:rFonts w:hint="eastAsia"/>
          <w:noProof/>
          <w:lang w:eastAsia="zh-TW"/>
        </w:rPr>
        <w:t>令和</w:t>
      </w:r>
      <w:r w:rsidR="00EA5B1F">
        <w:rPr>
          <w:rFonts w:hint="eastAsia"/>
          <w:noProof/>
          <w:lang w:eastAsia="zh-TW"/>
        </w:rPr>
        <w:t xml:space="preserve">　</w:t>
      </w:r>
      <w:r w:rsidR="00DB6445">
        <w:rPr>
          <w:rFonts w:hint="eastAsia"/>
          <w:noProof/>
          <w:lang w:eastAsia="zh-TW"/>
        </w:rPr>
        <w:t>年</w:t>
      </w:r>
      <w:r w:rsidR="00B85D06">
        <w:rPr>
          <w:rFonts w:hint="eastAsia"/>
          <w:noProof/>
          <w:lang w:eastAsia="zh-TW"/>
        </w:rPr>
        <w:t xml:space="preserve">　</w:t>
      </w:r>
      <w:r w:rsidR="00DB6445">
        <w:rPr>
          <w:rFonts w:hint="eastAsia"/>
          <w:noProof/>
          <w:lang w:eastAsia="zh-TW"/>
        </w:rPr>
        <w:t>月</w:t>
      </w:r>
      <w:r w:rsidR="00B85D06">
        <w:rPr>
          <w:rFonts w:hint="eastAsia"/>
          <w:noProof/>
          <w:lang w:eastAsia="zh-TW"/>
        </w:rPr>
        <w:t xml:space="preserve">　</w:t>
      </w:r>
      <w:r w:rsidR="00DB6445">
        <w:rPr>
          <w:rFonts w:hint="eastAsia"/>
          <w:noProof/>
          <w:lang w:eastAsia="zh-TW"/>
        </w:rPr>
        <w:t>日</w:t>
      </w:r>
    </w:p>
    <w:p w14:paraId="709771D1" w14:textId="77777777" w:rsidR="00D14A81" w:rsidRDefault="00D14A81" w:rsidP="00575BC2">
      <w:pPr>
        <w:rPr>
          <w:lang w:eastAsia="zh-TW"/>
        </w:rPr>
      </w:pPr>
    </w:p>
    <w:p w14:paraId="7CF65EAD" w14:textId="092DAE32" w:rsidR="00D14A81" w:rsidRDefault="00EA5B1F" w:rsidP="00575BC2">
      <w:pPr>
        <w:rPr>
          <w:lang w:eastAsia="zh-CN"/>
        </w:rPr>
      </w:pPr>
      <w:r>
        <w:rPr>
          <w:rFonts w:hint="eastAsia"/>
          <w:noProof/>
          <w:lang w:eastAsia="zh-CN"/>
        </w:rPr>
        <w:t>国立大学法人○○大学</w:t>
      </w:r>
      <w:r w:rsidR="003B0618">
        <w:rPr>
          <w:rFonts w:hint="eastAsia"/>
          <w:noProof/>
          <w:lang w:eastAsia="zh-CN"/>
        </w:rPr>
        <w:t>債券</w:t>
      </w:r>
    </w:p>
    <w:p w14:paraId="129B0784" w14:textId="77777777" w:rsidR="00D14A81" w:rsidRPr="00F40890" w:rsidRDefault="00D14A81" w:rsidP="00575BC2">
      <w:pPr>
        <w:rPr>
          <w:u w:val="single"/>
        </w:rPr>
      </w:pPr>
      <w:r w:rsidRPr="00F40890">
        <w:rPr>
          <w:rFonts w:hint="eastAsia"/>
          <w:u w:val="single"/>
        </w:rPr>
        <w:t>額面　　　　　　　　　　　　円</w:t>
      </w:r>
      <w:r w:rsidR="00F40890" w:rsidRPr="00F40890">
        <w:rPr>
          <w:rFonts w:hint="eastAsia"/>
          <w:u w:val="single"/>
        </w:rPr>
        <w:t>（債券の数　　　　　　　　　　　個）</w:t>
      </w:r>
    </w:p>
    <w:p w14:paraId="607BFF62" w14:textId="77777777" w:rsidR="00D14A81" w:rsidRDefault="00D14A81" w:rsidP="00575BC2"/>
    <w:p w14:paraId="100147CB" w14:textId="77777777" w:rsidR="00D14A81" w:rsidRDefault="00D14A81" w:rsidP="00575BC2">
      <w:r>
        <w:rPr>
          <w:rFonts w:hint="eastAsia"/>
        </w:rPr>
        <w:t>下記記載事項承認のうえ、上記のとおり申込みいたします。</w:t>
      </w:r>
    </w:p>
    <w:p w14:paraId="1C2BED85" w14:textId="77777777" w:rsidR="00D14A81" w:rsidRDefault="00D14A81" w:rsidP="00575BC2">
      <w:pPr>
        <w:ind w:leftChars="1500" w:left="3150"/>
        <w:rPr>
          <w:sz w:val="18"/>
          <w:szCs w:val="18"/>
        </w:rPr>
      </w:pPr>
    </w:p>
    <w:p w14:paraId="5C43D8B0" w14:textId="77777777" w:rsidR="00D14A81" w:rsidRDefault="00D14A81" w:rsidP="00575BC2">
      <w:pPr>
        <w:ind w:leftChars="1500" w:left="3150"/>
        <w:rPr>
          <w:sz w:val="18"/>
          <w:szCs w:val="18"/>
        </w:rPr>
      </w:pPr>
      <w:r>
        <w:rPr>
          <w:rFonts w:hint="eastAsia"/>
          <w:sz w:val="18"/>
          <w:szCs w:val="18"/>
        </w:rPr>
        <w:t>（住　　　所）</w:t>
      </w:r>
    </w:p>
    <w:p w14:paraId="31DCBBD1" w14:textId="77777777" w:rsidR="00D14A81" w:rsidRDefault="00D14A81" w:rsidP="00575BC2">
      <w:pPr>
        <w:ind w:leftChars="1500" w:left="3150"/>
      </w:pPr>
      <w:r>
        <w:rPr>
          <w:rFonts w:hint="eastAsia"/>
          <w:sz w:val="18"/>
          <w:szCs w:val="18"/>
        </w:rPr>
        <w:t>（氏名・名称）</w:t>
      </w:r>
      <w:r>
        <w:tab/>
      </w:r>
      <w:r>
        <w:tab/>
      </w:r>
      <w:r>
        <w:tab/>
      </w:r>
      <w:r>
        <w:tab/>
      </w:r>
      <w:r>
        <w:tab/>
      </w:r>
      <w:r>
        <w:rPr>
          <w:rFonts w:hint="eastAsia"/>
        </w:rPr>
        <w:t>印</w:t>
      </w:r>
    </w:p>
    <w:p w14:paraId="7C1E1FA2" w14:textId="77777777" w:rsidR="00D14A81" w:rsidRDefault="00D14A81" w:rsidP="00575BC2">
      <w:pPr>
        <w:ind w:leftChars="1500" w:left="3150"/>
      </w:pPr>
    </w:p>
    <w:p w14:paraId="2AB07A78" w14:textId="77777777" w:rsidR="00D14A81" w:rsidRDefault="00D14A81" w:rsidP="00575BC2">
      <w:pPr>
        <w:ind w:leftChars="1500" w:left="3150"/>
        <w:rPr>
          <w:sz w:val="18"/>
          <w:szCs w:val="18"/>
        </w:rPr>
      </w:pPr>
      <w:r>
        <w:rPr>
          <w:rFonts w:hint="eastAsia"/>
          <w:sz w:val="18"/>
          <w:szCs w:val="18"/>
        </w:rPr>
        <w:t>（自己のために開設された本債券の振替を行うための口座）</w:t>
      </w:r>
    </w:p>
    <w:p w14:paraId="4F5727BB" w14:textId="77777777" w:rsidR="00D14A81" w:rsidRDefault="00D14A81" w:rsidP="00575BC2">
      <w:pPr>
        <w:ind w:leftChars="1700" w:left="3570"/>
        <w:rPr>
          <w:sz w:val="18"/>
          <w:szCs w:val="18"/>
          <w:lang w:eastAsia="zh-TW"/>
        </w:rPr>
      </w:pPr>
      <w:r w:rsidRPr="0005783E">
        <w:rPr>
          <w:rFonts w:hint="eastAsia"/>
          <w:spacing w:val="45"/>
          <w:kern w:val="0"/>
          <w:sz w:val="18"/>
          <w:szCs w:val="18"/>
          <w:fitText w:val="1800" w:id="-1521198336"/>
          <w:lang w:eastAsia="zh-TW"/>
        </w:rPr>
        <w:t>口座管理機関</w:t>
      </w:r>
      <w:r w:rsidRPr="0005783E">
        <w:rPr>
          <w:rFonts w:hint="eastAsia"/>
          <w:kern w:val="0"/>
          <w:sz w:val="18"/>
          <w:szCs w:val="18"/>
          <w:fitText w:val="1800" w:id="-1521198336"/>
          <w:lang w:eastAsia="zh-TW"/>
        </w:rPr>
        <w:t>等</w:t>
      </w:r>
      <w:r>
        <w:rPr>
          <w:rFonts w:hint="eastAsia"/>
          <w:sz w:val="18"/>
          <w:szCs w:val="18"/>
          <w:lang w:eastAsia="zh-TW"/>
        </w:rPr>
        <w:t>：</w:t>
      </w:r>
    </w:p>
    <w:p w14:paraId="5D9C1E7A" w14:textId="77777777" w:rsidR="00D14A81" w:rsidRDefault="00D14A81" w:rsidP="00575BC2">
      <w:pPr>
        <w:ind w:leftChars="1700" w:left="3570"/>
        <w:rPr>
          <w:sz w:val="18"/>
          <w:szCs w:val="18"/>
          <w:lang w:eastAsia="zh-TW"/>
        </w:rPr>
      </w:pPr>
      <w:r>
        <w:rPr>
          <w:rFonts w:hint="eastAsia"/>
          <w:kern w:val="0"/>
          <w:sz w:val="18"/>
          <w:szCs w:val="18"/>
          <w:lang w:eastAsia="zh-TW"/>
        </w:rPr>
        <w:t xml:space="preserve">口　</w:t>
      </w:r>
      <w:r>
        <w:rPr>
          <w:kern w:val="0"/>
          <w:sz w:val="18"/>
          <w:szCs w:val="18"/>
          <w:lang w:eastAsia="zh-TW"/>
        </w:rPr>
        <w:t xml:space="preserve">  </w:t>
      </w:r>
      <w:r>
        <w:rPr>
          <w:rFonts w:hint="eastAsia"/>
          <w:kern w:val="0"/>
          <w:sz w:val="18"/>
          <w:szCs w:val="18"/>
          <w:lang w:eastAsia="zh-TW"/>
        </w:rPr>
        <w:t>座</w:t>
      </w:r>
      <w:r>
        <w:rPr>
          <w:kern w:val="0"/>
          <w:sz w:val="18"/>
          <w:szCs w:val="18"/>
          <w:lang w:eastAsia="zh-TW"/>
        </w:rPr>
        <w:t xml:space="preserve"> </w:t>
      </w:r>
      <w:r>
        <w:rPr>
          <w:rFonts w:hint="eastAsia"/>
          <w:kern w:val="0"/>
          <w:sz w:val="18"/>
          <w:szCs w:val="18"/>
          <w:lang w:eastAsia="zh-TW"/>
        </w:rPr>
        <w:t xml:space="preserve">　</w:t>
      </w:r>
      <w:r>
        <w:rPr>
          <w:kern w:val="0"/>
          <w:sz w:val="18"/>
          <w:szCs w:val="18"/>
          <w:lang w:eastAsia="zh-TW"/>
        </w:rPr>
        <w:t xml:space="preserve"> </w:t>
      </w:r>
      <w:r>
        <w:rPr>
          <w:rFonts w:hint="eastAsia"/>
          <w:kern w:val="0"/>
          <w:sz w:val="18"/>
          <w:szCs w:val="18"/>
          <w:lang w:eastAsia="zh-TW"/>
        </w:rPr>
        <w:t>名</w:t>
      </w:r>
      <w:r>
        <w:rPr>
          <w:kern w:val="0"/>
          <w:sz w:val="18"/>
          <w:szCs w:val="18"/>
          <w:lang w:eastAsia="zh-TW"/>
        </w:rPr>
        <w:t xml:space="preserve"> </w:t>
      </w:r>
      <w:r>
        <w:rPr>
          <w:rFonts w:hint="eastAsia"/>
          <w:kern w:val="0"/>
          <w:sz w:val="18"/>
          <w:szCs w:val="18"/>
          <w:lang w:eastAsia="zh-TW"/>
        </w:rPr>
        <w:t xml:space="preserve">　</w:t>
      </w:r>
      <w:r>
        <w:rPr>
          <w:kern w:val="0"/>
          <w:sz w:val="18"/>
          <w:szCs w:val="18"/>
          <w:lang w:eastAsia="zh-TW"/>
        </w:rPr>
        <w:t xml:space="preserve"> </w:t>
      </w:r>
      <w:r>
        <w:rPr>
          <w:rFonts w:hint="eastAsia"/>
          <w:kern w:val="0"/>
          <w:sz w:val="18"/>
          <w:szCs w:val="18"/>
          <w:lang w:eastAsia="zh-TW"/>
        </w:rPr>
        <w:t>義：</w:t>
      </w:r>
    </w:p>
    <w:p w14:paraId="494A1D97" w14:textId="77777777" w:rsidR="00D14A81" w:rsidRDefault="00D14A81" w:rsidP="00575BC2">
      <w:pPr>
        <w:ind w:leftChars="1700" w:left="3570"/>
        <w:rPr>
          <w:sz w:val="18"/>
          <w:szCs w:val="18"/>
        </w:rPr>
      </w:pPr>
      <w:r>
        <w:rPr>
          <w:rFonts w:hint="eastAsia"/>
          <w:sz w:val="18"/>
          <w:szCs w:val="18"/>
        </w:rPr>
        <w:t>口座区分・口座番号等：</w:t>
      </w:r>
    </w:p>
    <w:p w14:paraId="3B5DF994" w14:textId="77777777" w:rsidR="00D14A81" w:rsidRDefault="00D14A81" w:rsidP="00575BC2"/>
    <w:p w14:paraId="1F3C86CC" w14:textId="77777777" w:rsidR="00D14A81" w:rsidRDefault="00D14A81" w:rsidP="00575BC2">
      <w:pPr>
        <w:jc w:val="center"/>
      </w:pPr>
      <w:r w:rsidRPr="00FA44BA">
        <w:rPr>
          <w:rFonts w:hint="eastAsia"/>
          <w:spacing w:val="52"/>
          <w:kern w:val="0"/>
          <w:fitText w:val="2100" w:id="-1536404734"/>
        </w:rPr>
        <w:t>申込証記載事</w:t>
      </w:r>
      <w:r w:rsidRPr="00FA44BA">
        <w:rPr>
          <w:rFonts w:hint="eastAsia"/>
          <w:spacing w:val="3"/>
          <w:kern w:val="0"/>
          <w:fitText w:val="2100" w:id="-1536404734"/>
        </w:rPr>
        <w:t>項</w:t>
      </w:r>
    </w:p>
    <w:p w14:paraId="700C0664" w14:textId="77777777" w:rsidR="00D14A81" w:rsidRDefault="00D14A81">
      <w:pPr>
        <w:tabs>
          <w:tab w:val="left" w:pos="1860"/>
        </w:tabs>
      </w:pPr>
    </w:p>
    <w:p w14:paraId="185E12B5" w14:textId="77777777" w:rsidR="00D14A81" w:rsidRPr="00EA5B1F" w:rsidRDefault="00D14A81">
      <w:pPr>
        <w:ind w:left="2100" w:hangingChars="1000" w:hanging="2100"/>
      </w:pPr>
      <w:r w:rsidRPr="00D7302B">
        <w:rPr>
          <w:rFonts w:hint="eastAsia"/>
        </w:rPr>
        <w:t xml:space="preserve">1. </w:t>
      </w:r>
      <w:r w:rsidRPr="00FA44BA">
        <w:rPr>
          <w:rFonts w:hint="eastAsia"/>
          <w:spacing w:val="52"/>
          <w:kern w:val="0"/>
          <w:fitText w:val="1470" w:id="-1781215229"/>
        </w:rPr>
        <w:t>債券の名</w:t>
      </w:r>
      <w:r w:rsidRPr="00FA44BA">
        <w:rPr>
          <w:rFonts w:hint="eastAsia"/>
          <w:spacing w:val="2"/>
          <w:kern w:val="0"/>
          <w:fitText w:val="1470" w:id="-1781215229"/>
        </w:rPr>
        <w:t>称</w:t>
      </w:r>
      <w:r w:rsidRPr="00D7302B">
        <w:rPr>
          <w:rFonts w:hint="eastAsia"/>
        </w:rPr>
        <w:tab/>
      </w:r>
      <w:r w:rsidR="00EA5B1F">
        <w:rPr>
          <w:rFonts w:hint="eastAsia"/>
        </w:rPr>
        <w:t>国立大学</w:t>
      </w:r>
      <w:r w:rsidR="00DB6445">
        <w:rPr>
          <w:rFonts w:hint="eastAsia"/>
          <w:noProof/>
        </w:rPr>
        <w:t>法人</w:t>
      </w:r>
      <w:r w:rsidR="00EA5B1F">
        <w:rPr>
          <w:rFonts w:hint="eastAsia"/>
          <w:noProof/>
        </w:rPr>
        <w:t>○○</w:t>
      </w:r>
      <w:r w:rsidR="00DB6445">
        <w:rPr>
          <w:rFonts w:hint="eastAsia"/>
          <w:noProof/>
        </w:rPr>
        <w:t>大学</w:t>
      </w:r>
      <w:r w:rsidR="003B0618">
        <w:rPr>
          <w:rFonts w:hint="eastAsia"/>
          <w:noProof/>
        </w:rPr>
        <w:t>債券</w:t>
      </w:r>
    </w:p>
    <w:p w14:paraId="6C005E47" w14:textId="300C5C26" w:rsidR="00D14A81" w:rsidRPr="00D7302B" w:rsidRDefault="00D14A81">
      <w:pPr>
        <w:ind w:left="2100" w:hangingChars="1000" w:hanging="2100"/>
      </w:pPr>
      <w:r w:rsidRPr="00D7302B">
        <w:rPr>
          <w:rFonts w:hint="eastAsia"/>
        </w:rPr>
        <w:t xml:space="preserve">2. </w:t>
      </w:r>
      <w:r w:rsidRPr="00FA44BA">
        <w:rPr>
          <w:rFonts w:hint="eastAsia"/>
          <w:spacing w:val="52"/>
          <w:kern w:val="0"/>
          <w:fitText w:val="1470" w:id="-1781215228"/>
        </w:rPr>
        <w:t>債券の総</w:t>
      </w:r>
      <w:r w:rsidRPr="00FA44BA">
        <w:rPr>
          <w:rFonts w:hint="eastAsia"/>
          <w:spacing w:val="2"/>
          <w:kern w:val="0"/>
          <w:fitText w:val="1470" w:id="-1781215228"/>
        </w:rPr>
        <w:t>額</w:t>
      </w:r>
      <w:r w:rsidRPr="00D7302B">
        <w:rPr>
          <w:rFonts w:hint="eastAsia"/>
        </w:rPr>
        <w:tab/>
      </w:r>
      <w:r w:rsidR="00F34D40">
        <w:rPr>
          <w:rFonts w:hint="eastAsia"/>
        </w:rPr>
        <w:t>金</w:t>
      </w:r>
      <w:r w:rsidR="00324EA5">
        <w:rPr>
          <w:rFonts w:hint="eastAsia"/>
        </w:rPr>
        <w:t>●</w:t>
      </w:r>
      <w:r w:rsidR="00485C98" w:rsidRPr="00D971D4">
        <w:rPr>
          <w:rFonts w:hint="eastAsia"/>
        </w:rPr>
        <w:t>円</w:t>
      </w:r>
    </w:p>
    <w:p w14:paraId="652DB04B" w14:textId="77777777" w:rsidR="004A5AE1" w:rsidRDefault="00D14A81" w:rsidP="000010CA">
      <w:pPr>
        <w:ind w:left="2100" w:hangingChars="1000" w:hanging="2100"/>
        <w:rPr>
          <w:kern w:val="0"/>
        </w:rPr>
      </w:pPr>
      <w:r w:rsidRPr="00D7302B">
        <w:rPr>
          <w:rFonts w:hint="eastAsia"/>
          <w:szCs w:val="21"/>
        </w:rPr>
        <w:t xml:space="preserve">3. </w:t>
      </w:r>
      <w:r w:rsidR="003B238C" w:rsidRPr="00FA44BA">
        <w:rPr>
          <w:rFonts w:hint="eastAsia"/>
          <w:spacing w:val="21"/>
          <w:kern w:val="0"/>
          <w:fitText w:val="1470" w:id="-1781215228"/>
        </w:rPr>
        <w:t>振替法の適</w:t>
      </w:r>
      <w:r w:rsidR="003B238C" w:rsidRPr="00FA44BA">
        <w:rPr>
          <w:rFonts w:hint="eastAsia"/>
          <w:kern w:val="0"/>
          <w:fitText w:val="1470" w:id="-1781215228"/>
        </w:rPr>
        <w:t>用</w:t>
      </w:r>
      <w:r w:rsidR="000010CA">
        <w:rPr>
          <w:rFonts w:hint="eastAsia"/>
          <w:kern w:val="0"/>
        </w:rPr>
        <w:t xml:space="preserve">　</w:t>
      </w:r>
      <w:r w:rsidR="000010CA">
        <w:rPr>
          <w:rFonts w:hint="eastAsia"/>
          <w:kern w:val="0"/>
        </w:rPr>
        <w:t xml:space="preserve"> </w:t>
      </w:r>
      <w:r w:rsidR="004C01A7">
        <w:rPr>
          <w:rFonts w:hint="eastAsia"/>
          <w:kern w:val="0"/>
        </w:rPr>
        <w:t>（例）</w:t>
      </w:r>
    </w:p>
    <w:p w14:paraId="24D119AB" w14:textId="77777777" w:rsidR="00D14A81" w:rsidRPr="00D7302B" w:rsidRDefault="004A5AE1" w:rsidP="000010CA">
      <w:pPr>
        <w:ind w:left="2100" w:hangingChars="1000" w:hanging="2100"/>
        <w:rPr>
          <w:szCs w:val="21"/>
        </w:rPr>
      </w:pPr>
      <w:r>
        <w:rPr>
          <w:rFonts w:hint="eastAsia"/>
          <w:kern w:val="0"/>
        </w:rPr>
        <w:t xml:space="preserve">　　　　　　　　　　</w:t>
      </w:r>
      <w:r w:rsidR="003B238C">
        <w:rPr>
          <w:rFonts w:hint="eastAsia"/>
          <w:color w:val="000000"/>
        </w:rPr>
        <w:t>本債券は、社債、株式等の振替に関する法律（平成</w:t>
      </w:r>
      <w:r w:rsidR="003B238C">
        <w:rPr>
          <w:color w:val="000000"/>
        </w:rPr>
        <w:t>13</w:t>
      </w:r>
      <w:r w:rsidR="003B238C">
        <w:rPr>
          <w:rFonts w:hint="eastAsia"/>
          <w:color w:val="000000"/>
        </w:rPr>
        <w:t>年法律第</w:t>
      </w:r>
      <w:r w:rsidR="003B238C">
        <w:rPr>
          <w:color w:val="000000"/>
        </w:rPr>
        <w:t>75</w:t>
      </w:r>
      <w:r w:rsidR="003B238C">
        <w:rPr>
          <w:rFonts w:hint="eastAsia"/>
          <w:color w:val="000000"/>
        </w:rPr>
        <w:t>号）の規定の適用を受けるものとし、</w:t>
      </w:r>
      <w:r w:rsidR="00AA0532">
        <w:rPr>
          <w:rFonts w:hint="eastAsia"/>
          <w:color w:val="000000"/>
        </w:rPr>
        <w:t>同法</w:t>
      </w:r>
      <w:r w:rsidR="00AA0532">
        <w:rPr>
          <w:color w:val="000000"/>
        </w:rPr>
        <w:t>第</w:t>
      </w:r>
      <w:r w:rsidR="00AA0532">
        <w:rPr>
          <w:rFonts w:hint="eastAsia"/>
          <w:color w:val="000000"/>
        </w:rPr>
        <w:t>120</w:t>
      </w:r>
      <w:r w:rsidR="00AA0532">
        <w:rPr>
          <w:rFonts w:hint="eastAsia"/>
          <w:color w:val="000000"/>
        </w:rPr>
        <w:t>条</w:t>
      </w:r>
      <w:r w:rsidR="00AA0532">
        <w:rPr>
          <w:color w:val="000000"/>
        </w:rPr>
        <w:t>で準用する</w:t>
      </w:r>
      <w:r w:rsidR="003B238C">
        <w:rPr>
          <w:rFonts w:hint="eastAsia"/>
          <w:color w:val="000000"/>
        </w:rPr>
        <w:t>同法第</w:t>
      </w:r>
      <w:r w:rsidR="003B238C">
        <w:rPr>
          <w:color w:val="000000"/>
        </w:rPr>
        <w:t>67</w:t>
      </w:r>
      <w:r w:rsidR="003B238C">
        <w:rPr>
          <w:rFonts w:hint="eastAsia"/>
          <w:color w:val="000000"/>
        </w:rPr>
        <w:t>条第</w:t>
      </w:r>
      <w:r w:rsidR="003B238C">
        <w:rPr>
          <w:color w:val="000000"/>
        </w:rPr>
        <w:t>1</w:t>
      </w:r>
      <w:r w:rsidR="003B238C">
        <w:rPr>
          <w:rFonts w:hint="eastAsia"/>
          <w:color w:val="000000"/>
        </w:rPr>
        <w:t>項の規定により本債券の証券は発行しない。</w:t>
      </w:r>
    </w:p>
    <w:p w14:paraId="04D28898" w14:textId="77777777" w:rsidR="00D14A81" w:rsidRPr="00D7302B" w:rsidRDefault="00D14A81" w:rsidP="00372D4D">
      <w:pPr>
        <w:ind w:left="2100" w:hangingChars="1000" w:hanging="2100"/>
      </w:pPr>
      <w:r w:rsidRPr="00D7302B">
        <w:rPr>
          <w:rFonts w:hint="eastAsia"/>
          <w:szCs w:val="21"/>
        </w:rPr>
        <w:t>4.</w:t>
      </w:r>
      <w:r w:rsidRPr="00D7302B">
        <w:rPr>
          <w:rFonts w:hint="eastAsia"/>
        </w:rPr>
        <w:t xml:space="preserve"> </w:t>
      </w:r>
      <w:r w:rsidRPr="00FA44BA">
        <w:rPr>
          <w:rFonts w:hint="eastAsia"/>
          <w:spacing w:val="21"/>
          <w:kern w:val="0"/>
          <w:fitText w:val="1470" w:id="-1781215226"/>
        </w:rPr>
        <w:t>各債券の金</w:t>
      </w:r>
      <w:r w:rsidRPr="00FA44BA">
        <w:rPr>
          <w:rFonts w:hint="eastAsia"/>
          <w:kern w:val="0"/>
          <w:fitText w:val="1470" w:id="-1781215226"/>
        </w:rPr>
        <w:t>額</w:t>
      </w:r>
      <w:r w:rsidRPr="00D7302B">
        <w:rPr>
          <w:rFonts w:hint="eastAsia"/>
        </w:rPr>
        <w:tab/>
      </w:r>
      <w:r w:rsidR="00510FC3">
        <w:rPr>
          <w:rFonts w:hint="eastAsia"/>
        </w:rPr>
        <w:t>●●</w:t>
      </w:r>
      <w:r w:rsidRPr="00D7302B">
        <w:rPr>
          <w:rFonts w:hint="eastAsia"/>
        </w:rPr>
        <w:t>万円</w:t>
      </w:r>
    </w:p>
    <w:p w14:paraId="1BCEF009" w14:textId="77777777" w:rsidR="00D14A81" w:rsidRPr="00D7302B" w:rsidRDefault="00D14A81">
      <w:pPr>
        <w:ind w:left="2100" w:hangingChars="1000" w:hanging="2100"/>
        <w:rPr>
          <w:szCs w:val="21"/>
        </w:rPr>
      </w:pPr>
      <w:r w:rsidRPr="00D7302B">
        <w:rPr>
          <w:rFonts w:hint="eastAsia"/>
          <w:szCs w:val="21"/>
        </w:rPr>
        <w:t xml:space="preserve">5. </w:t>
      </w:r>
      <w:r w:rsidRPr="00FA44BA">
        <w:rPr>
          <w:rFonts w:hint="eastAsia"/>
          <w:spacing w:val="525"/>
          <w:kern w:val="0"/>
          <w:szCs w:val="21"/>
          <w:fitText w:val="1470" w:id="-1781215224"/>
        </w:rPr>
        <w:t>利</w:t>
      </w:r>
      <w:r w:rsidRPr="00FA44BA">
        <w:rPr>
          <w:rFonts w:hint="eastAsia"/>
          <w:kern w:val="0"/>
          <w:szCs w:val="21"/>
          <w:fitText w:val="1470" w:id="-1781215224"/>
        </w:rPr>
        <w:t>率</w:t>
      </w:r>
      <w:r w:rsidRPr="00D7302B">
        <w:rPr>
          <w:rFonts w:hint="eastAsia"/>
          <w:szCs w:val="21"/>
        </w:rPr>
        <w:tab/>
      </w:r>
      <w:r w:rsidR="001B4D7F">
        <w:rPr>
          <w:rFonts w:hint="eastAsia"/>
          <w:szCs w:val="21"/>
        </w:rPr>
        <w:t>年</w:t>
      </w:r>
      <w:r w:rsidR="00510FC3">
        <w:rPr>
          <w:rFonts w:hint="eastAsia"/>
        </w:rPr>
        <w:t>●●</w:t>
      </w:r>
      <w:r w:rsidR="006313A9">
        <w:rPr>
          <w:rFonts w:hint="eastAsia"/>
          <w:szCs w:val="21"/>
        </w:rPr>
        <w:t>パーセント</w:t>
      </w:r>
    </w:p>
    <w:p w14:paraId="6CDB4150" w14:textId="77777777" w:rsidR="00D14A81" w:rsidRPr="00D7302B" w:rsidRDefault="00D14A81">
      <w:pPr>
        <w:ind w:left="2100" w:hangingChars="1000" w:hanging="2100"/>
        <w:rPr>
          <w:szCs w:val="21"/>
        </w:rPr>
      </w:pPr>
      <w:r w:rsidRPr="00D7302B">
        <w:rPr>
          <w:rFonts w:hint="eastAsia"/>
          <w:szCs w:val="21"/>
        </w:rPr>
        <w:t xml:space="preserve">6. </w:t>
      </w:r>
      <w:r w:rsidRPr="00FA44BA">
        <w:rPr>
          <w:rFonts w:hint="eastAsia"/>
          <w:spacing w:val="105"/>
          <w:kern w:val="0"/>
          <w:szCs w:val="21"/>
          <w:fitText w:val="1470" w:id="-1781215223"/>
        </w:rPr>
        <w:t>発行価</w:t>
      </w:r>
      <w:r w:rsidRPr="00FA44BA">
        <w:rPr>
          <w:rFonts w:hint="eastAsia"/>
          <w:kern w:val="0"/>
          <w:szCs w:val="21"/>
          <w:fitText w:val="1470" w:id="-1781215223"/>
        </w:rPr>
        <w:t>額</w:t>
      </w:r>
      <w:r w:rsidRPr="00D7302B">
        <w:rPr>
          <w:rFonts w:hint="eastAsia"/>
          <w:szCs w:val="21"/>
        </w:rPr>
        <w:tab/>
      </w:r>
      <w:r w:rsidR="00AA0532">
        <w:rPr>
          <w:rFonts w:hint="eastAsia"/>
          <w:szCs w:val="21"/>
        </w:rPr>
        <w:t>各債券の</w:t>
      </w:r>
      <w:r w:rsidR="00AA0532">
        <w:rPr>
          <w:szCs w:val="21"/>
        </w:rPr>
        <w:t>金額</w:t>
      </w:r>
      <w:r w:rsidR="00510FC3">
        <w:rPr>
          <w:rFonts w:hint="eastAsia"/>
        </w:rPr>
        <w:t>●●</w:t>
      </w:r>
      <w:r w:rsidRPr="00D7302B">
        <w:rPr>
          <w:rFonts w:hint="eastAsia"/>
          <w:szCs w:val="21"/>
        </w:rPr>
        <w:t>円につき</w:t>
      </w:r>
      <w:r w:rsidR="00F34D40">
        <w:rPr>
          <w:rFonts w:hint="eastAsia"/>
          <w:szCs w:val="21"/>
        </w:rPr>
        <w:t>金</w:t>
      </w:r>
      <w:r w:rsidR="00510FC3">
        <w:rPr>
          <w:rFonts w:hint="eastAsia"/>
        </w:rPr>
        <w:t>●●</w:t>
      </w:r>
      <w:r w:rsidR="00F34D40">
        <w:rPr>
          <w:rFonts w:hint="eastAsia"/>
          <w:szCs w:val="21"/>
        </w:rPr>
        <w:t>円</w:t>
      </w:r>
    </w:p>
    <w:p w14:paraId="3265952C" w14:textId="77777777" w:rsidR="00D14A81" w:rsidRPr="00D7302B" w:rsidRDefault="00D14A81">
      <w:pPr>
        <w:ind w:left="2100" w:hangingChars="1000" w:hanging="2100"/>
        <w:rPr>
          <w:szCs w:val="21"/>
        </w:rPr>
      </w:pPr>
      <w:r w:rsidRPr="00D7302B">
        <w:rPr>
          <w:rFonts w:hint="eastAsia"/>
          <w:szCs w:val="21"/>
        </w:rPr>
        <w:t xml:space="preserve">7. </w:t>
      </w:r>
      <w:r w:rsidRPr="00FA44BA">
        <w:rPr>
          <w:rFonts w:hint="eastAsia"/>
          <w:spacing w:val="105"/>
          <w:kern w:val="0"/>
          <w:szCs w:val="21"/>
          <w:fitText w:val="1470" w:id="-1781215222"/>
        </w:rPr>
        <w:t>償還金</w:t>
      </w:r>
      <w:r w:rsidRPr="00FA44BA">
        <w:rPr>
          <w:rFonts w:hint="eastAsia"/>
          <w:kern w:val="0"/>
          <w:szCs w:val="21"/>
          <w:fitText w:val="1470" w:id="-1781215222"/>
        </w:rPr>
        <w:t>額</w:t>
      </w:r>
      <w:r w:rsidRPr="00D7302B">
        <w:rPr>
          <w:rFonts w:hint="eastAsia"/>
          <w:szCs w:val="21"/>
        </w:rPr>
        <w:tab/>
      </w:r>
      <w:r w:rsidR="00AA0532">
        <w:rPr>
          <w:rFonts w:hint="eastAsia"/>
          <w:szCs w:val="21"/>
        </w:rPr>
        <w:t>各債券の</w:t>
      </w:r>
      <w:r w:rsidR="00596EDE">
        <w:rPr>
          <w:rFonts w:hint="eastAsia"/>
          <w:szCs w:val="21"/>
        </w:rPr>
        <w:t>金額</w:t>
      </w:r>
      <w:r w:rsidR="00510FC3">
        <w:rPr>
          <w:rFonts w:hint="eastAsia"/>
        </w:rPr>
        <w:t>●●</w:t>
      </w:r>
      <w:r w:rsidR="00D118FE" w:rsidRPr="00D7302B">
        <w:rPr>
          <w:rFonts w:hint="eastAsia"/>
          <w:szCs w:val="21"/>
        </w:rPr>
        <w:t>円につき</w:t>
      </w:r>
      <w:r w:rsidR="00D118FE">
        <w:rPr>
          <w:rFonts w:hint="eastAsia"/>
          <w:szCs w:val="21"/>
        </w:rPr>
        <w:t>金</w:t>
      </w:r>
      <w:r w:rsidR="00510FC3">
        <w:rPr>
          <w:rFonts w:hint="eastAsia"/>
        </w:rPr>
        <w:t>●●</w:t>
      </w:r>
      <w:r w:rsidR="00D118FE">
        <w:rPr>
          <w:rFonts w:hint="eastAsia"/>
          <w:szCs w:val="21"/>
        </w:rPr>
        <w:t>円</w:t>
      </w:r>
    </w:p>
    <w:p w14:paraId="7E187D3E" w14:textId="77777777" w:rsidR="000010CA" w:rsidRDefault="00D14A81" w:rsidP="000010CA">
      <w:pPr>
        <w:rPr>
          <w:szCs w:val="21"/>
        </w:rPr>
      </w:pPr>
      <w:r w:rsidRPr="00D7302B">
        <w:rPr>
          <w:rFonts w:hint="eastAsia"/>
          <w:szCs w:val="21"/>
        </w:rPr>
        <w:t xml:space="preserve">8. </w:t>
      </w:r>
      <w:r w:rsidRPr="00D7302B">
        <w:rPr>
          <w:rFonts w:hint="eastAsia"/>
          <w:szCs w:val="21"/>
        </w:rPr>
        <w:t>償還の方法及び期限</w:t>
      </w:r>
    </w:p>
    <w:p w14:paraId="0C899F93" w14:textId="77777777" w:rsidR="004C01A7" w:rsidRDefault="004C01A7" w:rsidP="000010CA">
      <w:pPr>
        <w:rPr>
          <w:szCs w:val="21"/>
        </w:rPr>
      </w:pPr>
      <w:r>
        <w:rPr>
          <w:rFonts w:hint="eastAsia"/>
          <w:kern w:val="0"/>
        </w:rPr>
        <w:t>（例）</w:t>
      </w:r>
    </w:p>
    <w:p w14:paraId="16BB7B2F" w14:textId="77777777" w:rsidR="00CB7C6A" w:rsidRPr="00CB7C6A" w:rsidRDefault="003B238C" w:rsidP="00CB7C6A">
      <w:pPr>
        <w:numPr>
          <w:ilvl w:val="0"/>
          <w:numId w:val="2"/>
        </w:numPr>
        <w:rPr>
          <w:szCs w:val="21"/>
        </w:rPr>
      </w:pPr>
      <w:r>
        <w:rPr>
          <w:rFonts w:hint="eastAsia"/>
          <w:color w:val="000000"/>
        </w:rPr>
        <w:t>本債券の元金は、</w:t>
      </w:r>
      <w:r w:rsidR="00CD3DBE">
        <w:rPr>
          <w:rFonts w:hint="eastAsia"/>
          <w:color w:val="000000"/>
        </w:rPr>
        <w:t>令和</w:t>
      </w:r>
      <w:r w:rsidR="004C01A7">
        <w:rPr>
          <w:rFonts w:hint="eastAsia"/>
        </w:rPr>
        <w:t>●●</w:t>
      </w:r>
      <w:r w:rsidR="00DB6445">
        <w:rPr>
          <w:rFonts w:hint="eastAsia"/>
          <w:color w:val="000000"/>
        </w:rPr>
        <w:t>年</w:t>
      </w:r>
      <w:r w:rsidR="004C01A7">
        <w:rPr>
          <w:rFonts w:hint="eastAsia"/>
        </w:rPr>
        <w:t>●●</w:t>
      </w:r>
      <w:r w:rsidR="00DB6445">
        <w:rPr>
          <w:rFonts w:hint="eastAsia"/>
          <w:color w:val="000000"/>
        </w:rPr>
        <w:t>月</w:t>
      </w:r>
      <w:r w:rsidR="004C01A7">
        <w:rPr>
          <w:rFonts w:hint="eastAsia"/>
        </w:rPr>
        <w:t>●●</w:t>
      </w:r>
      <w:r w:rsidR="00DB6445">
        <w:rPr>
          <w:rFonts w:hint="eastAsia"/>
          <w:color w:val="000000"/>
        </w:rPr>
        <w:t>日</w:t>
      </w:r>
      <w:r>
        <w:rPr>
          <w:rFonts w:hint="eastAsia"/>
          <w:color w:val="000000"/>
        </w:rPr>
        <w:t>にその</w:t>
      </w:r>
      <w:r w:rsidR="002A7568">
        <w:rPr>
          <w:rFonts w:hint="eastAsia"/>
          <w:color w:val="000000"/>
        </w:rPr>
        <w:t>総</w:t>
      </w:r>
      <w:r>
        <w:rPr>
          <w:rFonts w:hint="eastAsia"/>
          <w:color w:val="000000"/>
        </w:rPr>
        <w:t>額を償還する。</w:t>
      </w:r>
    </w:p>
    <w:p w14:paraId="31717711" w14:textId="77777777" w:rsidR="00CB7C6A" w:rsidRDefault="003B238C" w:rsidP="00CB7C6A">
      <w:pPr>
        <w:numPr>
          <w:ilvl w:val="0"/>
          <w:numId w:val="2"/>
        </w:numPr>
        <w:ind w:left="851" w:hanging="431"/>
        <w:rPr>
          <w:szCs w:val="21"/>
        </w:rPr>
      </w:pPr>
      <w:r>
        <w:rPr>
          <w:rFonts w:hint="eastAsia"/>
          <w:color w:val="000000"/>
        </w:rPr>
        <w:t>本債券を償還すべき日（以下「償還期日」という。）が銀行休業日に当たるときは、</w:t>
      </w:r>
      <w:r w:rsidR="00CB7C6A">
        <w:rPr>
          <w:rFonts w:hint="eastAsia"/>
          <w:color w:val="000000"/>
        </w:rPr>
        <w:t xml:space="preserve">　</w:t>
      </w:r>
      <w:r w:rsidR="00CB7C6A">
        <w:rPr>
          <w:color w:val="000000"/>
        </w:rPr>
        <w:t xml:space="preserve">　　　　　　　　　　　</w:t>
      </w:r>
      <w:r>
        <w:rPr>
          <w:rFonts w:hint="eastAsia"/>
          <w:color w:val="000000"/>
        </w:rPr>
        <w:t>その支払は前銀行営業日に繰り上げる。</w:t>
      </w:r>
    </w:p>
    <w:p w14:paraId="68F19B78" w14:textId="34DF3991" w:rsidR="004D47FB" w:rsidRPr="00B85D06" w:rsidRDefault="003B238C" w:rsidP="00777DA5">
      <w:pPr>
        <w:numPr>
          <w:ilvl w:val="0"/>
          <w:numId w:val="2"/>
        </w:numPr>
        <w:ind w:left="851" w:hanging="431"/>
        <w:rPr>
          <w:szCs w:val="21"/>
        </w:rPr>
      </w:pPr>
      <w:r w:rsidRPr="00CB7C6A">
        <w:rPr>
          <w:rFonts w:hint="eastAsia"/>
          <w:color w:val="000000"/>
        </w:rPr>
        <w:t>本債券の買入消却は、第</w:t>
      </w:r>
      <w:r w:rsidR="00394139">
        <w:rPr>
          <w:color w:val="000000"/>
        </w:rPr>
        <w:t>2</w:t>
      </w:r>
      <w:r w:rsidR="00394139">
        <w:rPr>
          <w:rFonts w:hint="eastAsia"/>
          <w:color w:val="000000"/>
        </w:rPr>
        <w:t>3</w:t>
      </w:r>
      <w:bookmarkStart w:id="0" w:name="_GoBack"/>
      <w:bookmarkEnd w:id="0"/>
      <w:r w:rsidRPr="00CB7C6A">
        <w:rPr>
          <w:rFonts w:hint="eastAsia"/>
          <w:color w:val="000000"/>
        </w:rPr>
        <w:t>項記載の振替機関が定める社債等に関する業務規程その他</w:t>
      </w:r>
      <w:r w:rsidR="00B2789D">
        <w:rPr>
          <w:rFonts w:hint="eastAsia"/>
          <w:color w:val="000000"/>
        </w:rPr>
        <w:t>の</w:t>
      </w:r>
      <w:r w:rsidRPr="00B2789D">
        <w:rPr>
          <w:rFonts w:hint="eastAsia"/>
          <w:color w:val="000000"/>
        </w:rPr>
        <w:t>振替機関が定める規則等で別途定める場合を除き、いつでもこれを行うことができる。</w:t>
      </w:r>
    </w:p>
    <w:p w14:paraId="17E631B3" w14:textId="77777777" w:rsidR="00CB7C6A" w:rsidRDefault="00D14A81" w:rsidP="00CB7C6A">
      <w:pPr>
        <w:rPr>
          <w:szCs w:val="21"/>
        </w:rPr>
      </w:pPr>
      <w:r w:rsidRPr="00D7302B">
        <w:rPr>
          <w:rFonts w:hint="eastAsia"/>
          <w:szCs w:val="21"/>
        </w:rPr>
        <w:lastRenderedPageBreak/>
        <w:t xml:space="preserve">9. </w:t>
      </w:r>
      <w:r w:rsidRPr="00D7302B">
        <w:rPr>
          <w:rFonts w:hint="eastAsia"/>
          <w:szCs w:val="21"/>
        </w:rPr>
        <w:t>利息支払の方法及び期限</w:t>
      </w:r>
    </w:p>
    <w:p w14:paraId="750D511A" w14:textId="77777777" w:rsidR="004C01A7" w:rsidRDefault="004C01A7" w:rsidP="00CB7C6A">
      <w:pPr>
        <w:rPr>
          <w:szCs w:val="21"/>
        </w:rPr>
      </w:pPr>
      <w:r>
        <w:rPr>
          <w:rFonts w:hint="eastAsia"/>
          <w:kern w:val="0"/>
        </w:rPr>
        <w:t>（例）</w:t>
      </w:r>
    </w:p>
    <w:p w14:paraId="1AED51AD" w14:textId="77777777" w:rsidR="008705BC" w:rsidRDefault="003B238C" w:rsidP="00B6687A">
      <w:pPr>
        <w:numPr>
          <w:ilvl w:val="0"/>
          <w:numId w:val="8"/>
        </w:numPr>
        <w:ind w:left="851" w:hanging="425"/>
        <w:rPr>
          <w:szCs w:val="21"/>
        </w:rPr>
      </w:pPr>
      <w:r>
        <w:rPr>
          <w:rFonts w:hint="eastAsia"/>
          <w:color w:val="000000"/>
        </w:rPr>
        <w:t>本債券の利息は、発行日の翌日から償還期日までつけ、</w:t>
      </w:r>
      <w:r w:rsidR="00CD3DBE">
        <w:rPr>
          <w:rFonts w:hint="eastAsia"/>
          <w:color w:val="000000"/>
        </w:rPr>
        <w:t>令和</w:t>
      </w:r>
      <w:r w:rsidR="004C01A7">
        <w:rPr>
          <w:rFonts w:hint="eastAsia"/>
        </w:rPr>
        <w:t>●●</w:t>
      </w:r>
      <w:r>
        <w:rPr>
          <w:rFonts w:hint="eastAsia"/>
          <w:color w:val="000000"/>
        </w:rPr>
        <w:t>年</w:t>
      </w:r>
      <w:r w:rsidR="004C01A7">
        <w:rPr>
          <w:rFonts w:hint="eastAsia"/>
        </w:rPr>
        <w:t>●●</w:t>
      </w:r>
      <w:r>
        <w:rPr>
          <w:rFonts w:hint="eastAsia"/>
          <w:color w:val="000000"/>
        </w:rPr>
        <w:t>月</w:t>
      </w:r>
      <w:r w:rsidR="004C01A7">
        <w:rPr>
          <w:rFonts w:hint="eastAsia"/>
        </w:rPr>
        <w:t>●●</w:t>
      </w:r>
      <w:r w:rsidR="002A7568">
        <w:rPr>
          <w:rFonts w:hint="eastAsia"/>
          <w:color w:val="000000"/>
        </w:rPr>
        <w:t>日を第１回の利払期日としてその日までの分を支払い、その後</w:t>
      </w:r>
      <w:r>
        <w:rPr>
          <w:rFonts w:hint="eastAsia"/>
          <w:color w:val="000000"/>
        </w:rPr>
        <w:t>毎年</w:t>
      </w:r>
      <w:r w:rsidR="004C01A7">
        <w:rPr>
          <w:rFonts w:hint="eastAsia"/>
        </w:rPr>
        <w:t>●●</w:t>
      </w:r>
      <w:r w:rsidR="00EA5B1F">
        <w:rPr>
          <w:rFonts w:hint="eastAsia"/>
          <w:color w:val="000000"/>
        </w:rPr>
        <w:t>月</w:t>
      </w:r>
      <w:r w:rsidR="004C01A7">
        <w:rPr>
          <w:rFonts w:hint="eastAsia"/>
        </w:rPr>
        <w:t>●●</w:t>
      </w:r>
      <w:r w:rsidR="00EA5B1F">
        <w:rPr>
          <w:rFonts w:hint="eastAsia"/>
          <w:color w:val="000000"/>
        </w:rPr>
        <w:t>日</w:t>
      </w:r>
      <w:r>
        <w:rPr>
          <w:rFonts w:hint="eastAsia"/>
          <w:color w:val="000000"/>
        </w:rPr>
        <w:t>及び</w:t>
      </w:r>
      <w:r w:rsidR="004C01A7">
        <w:rPr>
          <w:rFonts w:hint="eastAsia"/>
        </w:rPr>
        <w:t>●●</w:t>
      </w:r>
      <w:r w:rsidR="00EA5B1F">
        <w:rPr>
          <w:rFonts w:hint="eastAsia"/>
          <w:color w:val="000000"/>
        </w:rPr>
        <w:t>月</w:t>
      </w:r>
      <w:r w:rsidR="004C01A7">
        <w:rPr>
          <w:rFonts w:hint="eastAsia"/>
        </w:rPr>
        <w:t>●●</w:t>
      </w:r>
      <w:r w:rsidR="00EA5B1F">
        <w:rPr>
          <w:rFonts w:hint="eastAsia"/>
          <w:color w:val="000000"/>
        </w:rPr>
        <w:t>日</w:t>
      </w:r>
      <w:r>
        <w:rPr>
          <w:rFonts w:hint="eastAsia"/>
          <w:color w:val="000000"/>
        </w:rPr>
        <w:t>の</w:t>
      </w:r>
      <w:r>
        <w:rPr>
          <w:color w:val="000000"/>
        </w:rPr>
        <w:t>2</w:t>
      </w:r>
      <w:r>
        <w:rPr>
          <w:rFonts w:hint="eastAsia"/>
          <w:color w:val="000000"/>
        </w:rPr>
        <w:t>回に各その日までの前半か年分を支払う。</w:t>
      </w:r>
    </w:p>
    <w:p w14:paraId="1D631DCF" w14:textId="77777777" w:rsidR="008705BC" w:rsidRDefault="00485C98" w:rsidP="00B6687A">
      <w:pPr>
        <w:numPr>
          <w:ilvl w:val="0"/>
          <w:numId w:val="8"/>
        </w:numPr>
        <w:ind w:left="851" w:hanging="425"/>
        <w:rPr>
          <w:szCs w:val="21"/>
        </w:rPr>
      </w:pPr>
      <w:r w:rsidRPr="00485C98">
        <w:rPr>
          <w:rFonts w:hint="eastAsia"/>
        </w:rPr>
        <w:t>発行日の翌日から</w:t>
      </w:r>
      <w:r w:rsidR="00CD3DBE">
        <w:rPr>
          <w:rFonts w:hint="eastAsia"/>
        </w:rPr>
        <w:t>令和</w:t>
      </w:r>
      <w:r w:rsidR="004C01A7">
        <w:rPr>
          <w:rFonts w:hint="eastAsia"/>
        </w:rPr>
        <w:t>●●</w:t>
      </w:r>
      <w:r w:rsidRPr="00485C98">
        <w:rPr>
          <w:rFonts w:hint="eastAsia"/>
        </w:rPr>
        <w:t>年</w:t>
      </w:r>
      <w:r w:rsidR="004C01A7">
        <w:rPr>
          <w:rFonts w:hint="eastAsia"/>
        </w:rPr>
        <w:t>●●</w:t>
      </w:r>
      <w:r w:rsidR="00EA5B1F">
        <w:rPr>
          <w:rFonts w:hint="eastAsia"/>
          <w:color w:val="000000"/>
        </w:rPr>
        <w:t>月</w:t>
      </w:r>
      <w:r w:rsidR="004C01A7">
        <w:rPr>
          <w:rFonts w:hint="eastAsia"/>
        </w:rPr>
        <w:t>●●</w:t>
      </w:r>
      <w:r w:rsidR="00EA5B1F">
        <w:rPr>
          <w:rFonts w:hint="eastAsia"/>
          <w:color w:val="000000"/>
        </w:rPr>
        <w:t>日</w:t>
      </w:r>
      <w:r w:rsidRPr="00485C98">
        <w:rPr>
          <w:rFonts w:hint="eastAsia"/>
        </w:rPr>
        <w:t>までの期間につき利息を計算するとき及び償還の場合に半</w:t>
      </w:r>
      <w:r w:rsidR="002A7568">
        <w:rPr>
          <w:rFonts w:hint="eastAsia"/>
        </w:rPr>
        <w:t>か</w:t>
      </w:r>
      <w:r w:rsidRPr="00485C98">
        <w:rPr>
          <w:rFonts w:hint="eastAsia"/>
        </w:rPr>
        <w:t>年に満たない利息を支払うときは、</w:t>
      </w:r>
      <w:r w:rsidR="003B238C" w:rsidRPr="00485C98">
        <w:rPr>
          <w:rFonts w:hint="eastAsia"/>
        </w:rPr>
        <w:t>半</w:t>
      </w:r>
      <w:r w:rsidR="003B238C">
        <w:rPr>
          <w:rFonts w:hint="eastAsia"/>
        </w:rPr>
        <w:t>か</w:t>
      </w:r>
      <w:r w:rsidRPr="00485C98">
        <w:rPr>
          <w:rFonts w:hint="eastAsia"/>
        </w:rPr>
        <w:t>年の日割をもって計算する。</w:t>
      </w:r>
    </w:p>
    <w:p w14:paraId="7E7B5E5E" w14:textId="77777777" w:rsidR="008705BC" w:rsidRDefault="00B6687A" w:rsidP="00B6687A">
      <w:pPr>
        <w:numPr>
          <w:ilvl w:val="0"/>
          <w:numId w:val="8"/>
        </w:numPr>
        <w:ind w:left="851" w:hanging="425"/>
        <w:rPr>
          <w:szCs w:val="21"/>
        </w:rPr>
      </w:pPr>
      <w:r>
        <w:rPr>
          <w:rFonts w:hint="eastAsia"/>
          <w:color w:val="000000"/>
        </w:rPr>
        <w:t>利息を支払うべき日が銀行休業日に当たるときは、</w:t>
      </w:r>
      <w:r w:rsidR="003B238C" w:rsidRPr="008705BC">
        <w:rPr>
          <w:rFonts w:hint="eastAsia"/>
          <w:color w:val="000000"/>
        </w:rPr>
        <w:t>その支払は前銀行営業日に繰り上げる。</w:t>
      </w:r>
    </w:p>
    <w:p w14:paraId="5DE049FC" w14:textId="77777777" w:rsidR="00D14A81" w:rsidRPr="008705BC" w:rsidRDefault="003B238C" w:rsidP="00B6687A">
      <w:pPr>
        <w:numPr>
          <w:ilvl w:val="0"/>
          <w:numId w:val="8"/>
        </w:numPr>
        <w:ind w:left="851" w:hanging="425"/>
        <w:rPr>
          <w:szCs w:val="21"/>
        </w:rPr>
      </w:pPr>
      <w:r w:rsidRPr="008705BC">
        <w:rPr>
          <w:rFonts w:hint="eastAsia"/>
          <w:color w:val="000000"/>
        </w:rPr>
        <w:t>償還期日後は、利息をつけない。ただし、償還期日に本債券の償還を怠った場合には、償還期日の翌日から実際に当該償還が行われた日までの日数につき第</w:t>
      </w:r>
      <w:r w:rsidRPr="008705BC">
        <w:rPr>
          <w:color w:val="000000"/>
        </w:rPr>
        <w:t>5</w:t>
      </w:r>
      <w:r w:rsidRPr="008705BC">
        <w:rPr>
          <w:rFonts w:hint="eastAsia"/>
          <w:color w:val="000000"/>
        </w:rPr>
        <w:t>項に定める利率により計算される金額（以下「経過利息」という。）を支払う。経過利息は、半か年の日割をもって計算する。</w:t>
      </w:r>
    </w:p>
    <w:p w14:paraId="3C19CD8C" w14:textId="2A53EB69" w:rsidR="009B1461" w:rsidRPr="009B1461" w:rsidRDefault="00D14A81">
      <w:pPr>
        <w:rPr>
          <w:kern w:val="0"/>
        </w:rPr>
      </w:pPr>
      <w:r w:rsidRPr="00D7302B">
        <w:rPr>
          <w:rFonts w:hint="eastAsia"/>
          <w:szCs w:val="21"/>
        </w:rPr>
        <w:t>10</w:t>
      </w:r>
      <w:r w:rsidRPr="00D7302B">
        <w:rPr>
          <w:rFonts w:hint="eastAsia"/>
        </w:rPr>
        <w:t xml:space="preserve">. </w:t>
      </w:r>
      <w:r w:rsidRPr="009B1461">
        <w:rPr>
          <w:rFonts w:hint="eastAsia"/>
          <w:spacing w:val="525"/>
          <w:kern w:val="0"/>
          <w:fitText w:val="1470" w:id="-1781215221"/>
        </w:rPr>
        <w:t>担</w:t>
      </w:r>
      <w:r w:rsidRPr="009B1461">
        <w:rPr>
          <w:rFonts w:hint="eastAsia"/>
          <w:kern w:val="0"/>
          <w:fitText w:val="1470" w:id="-1781215221"/>
        </w:rPr>
        <w:t>保</w:t>
      </w:r>
    </w:p>
    <w:p w14:paraId="70DFE328" w14:textId="493C95DF" w:rsidR="009B1461" w:rsidRDefault="003B238C">
      <w:pPr>
        <w:pStyle w:val="a3"/>
        <w:ind w:left="420"/>
        <w:rPr>
          <w:color w:val="000000"/>
        </w:rPr>
      </w:pPr>
      <w:r>
        <w:rPr>
          <w:rFonts w:hint="eastAsia"/>
          <w:color w:val="000000"/>
        </w:rPr>
        <w:t>本債券の債権者（以下「本債権者」という。）は、</w:t>
      </w:r>
      <w:r w:rsidR="00EA5B1F">
        <w:rPr>
          <w:rFonts w:hint="eastAsia"/>
          <w:color w:val="000000"/>
        </w:rPr>
        <w:t>国立大学法人</w:t>
      </w:r>
      <w:r>
        <w:rPr>
          <w:rFonts w:hint="eastAsia"/>
          <w:color w:val="000000"/>
        </w:rPr>
        <w:t>法（平成</w:t>
      </w:r>
      <w:r>
        <w:rPr>
          <w:color w:val="000000"/>
        </w:rPr>
        <w:t>15</w:t>
      </w:r>
      <w:r>
        <w:rPr>
          <w:rFonts w:hint="eastAsia"/>
          <w:color w:val="000000"/>
        </w:rPr>
        <w:t>年法律第</w:t>
      </w:r>
      <w:r w:rsidR="00EA5B1F">
        <w:rPr>
          <w:color w:val="000000"/>
        </w:rPr>
        <w:t>112</w:t>
      </w:r>
      <w:r>
        <w:rPr>
          <w:rFonts w:hint="eastAsia"/>
          <w:color w:val="000000"/>
        </w:rPr>
        <w:t>号。以下「</w:t>
      </w:r>
      <w:r w:rsidR="005B39C0">
        <w:rPr>
          <w:rFonts w:hint="eastAsia"/>
          <w:color w:val="000000"/>
        </w:rPr>
        <w:t>法</w:t>
      </w:r>
      <w:r>
        <w:rPr>
          <w:rFonts w:hint="eastAsia"/>
          <w:color w:val="000000"/>
        </w:rPr>
        <w:t>」という。）の定めるところにより、</w:t>
      </w:r>
      <w:r w:rsidR="00EA5B1F">
        <w:rPr>
          <w:rFonts w:hint="eastAsia"/>
          <w:color w:val="000000"/>
        </w:rPr>
        <w:t>国立大学法人○○大学</w:t>
      </w:r>
      <w:r>
        <w:rPr>
          <w:rFonts w:hint="eastAsia"/>
          <w:color w:val="000000"/>
        </w:rPr>
        <w:t>（以下「</w:t>
      </w:r>
      <w:r w:rsidR="00CA3E16">
        <w:rPr>
          <w:rFonts w:hint="eastAsia"/>
          <w:color w:val="000000"/>
        </w:rPr>
        <w:t>当法人</w:t>
      </w:r>
      <w:r>
        <w:rPr>
          <w:rFonts w:hint="eastAsia"/>
          <w:color w:val="000000"/>
        </w:rPr>
        <w:t>」という。）の財産について、他の債権者に先立って自己の債権の弁済を受ける権利を有する。</w:t>
      </w:r>
    </w:p>
    <w:p w14:paraId="344E6361" w14:textId="6C6C56D8" w:rsidR="009B1461" w:rsidRDefault="009B1461" w:rsidP="009B1461">
      <w:pPr>
        <w:pStyle w:val="a3"/>
        <w:ind w:leftChars="0" w:left="0"/>
        <w:rPr>
          <w:color w:val="000000"/>
        </w:rPr>
      </w:pPr>
      <w:r>
        <w:rPr>
          <w:rFonts w:hint="eastAsia"/>
          <w:color w:val="000000"/>
        </w:rPr>
        <w:t xml:space="preserve">11. </w:t>
      </w:r>
      <w:r>
        <w:rPr>
          <w:rFonts w:hint="eastAsia"/>
          <w:color w:val="000000"/>
        </w:rPr>
        <w:t>応募額が国立大学法人債券の総額を超える場合の措置</w:t>
      </w:r>
    </w:p>
    <w:p w14:paraId="134C9D46" w14:textId="50A20EC6" w:rsidR="009B1461" w:rsidRDefault="009B1461" w:rsidP="009B1461">
      <w:pPr>
        <w:pStyle w:val="a3"/>
        <w:ind w:leftChars="0" w:left="0"/>
        <w:rPr>
          <w:color w:val="000000"/>
        </w:rPr>
      </w:pPr>
      <w:r>
        <w:rPr>
          <w:rFonts w:hint="eastAsia"/>
          <w:color w:val="000000"/>
        </w:rPr>
        <w:t>（例）</w:t>
      </w:r>
    </w:p>
    <w:p w14:paraId="741D971F" w14:textId="16524049" w:rsidR="009B1461" w:rsidRPr="009B1461" w:rsidRDefault="009B1461" w:rsidP="009B1461">
      <w:pPr>
        <w:pStyle w:val="a3"/>
        <w:ind w:leftChars="0" w:left="0"/>
        <w:rPr>
          <w:color w:val="000000"/>
        </w:rPr>
      </w:pPr>
      <w:r>
        <w:rPr>
          <w:rFonts w:hint="eastAsia"/>
          <w:color w:val="000000"/>
        </w:rPr>
        <w:t xml:space="preserve">　　</w:t>
      </w:r>
      <w:r w:rsidRPr="009B1461">
        <w:rPr>
          <w:rFonts w:hint="eastAsia"/>
          <w:color w:val="000000"/>
        </w:rPr>
        <w:t>募集の取扱会社が募集額を定める</w:t>
      </w:r>
      <w:r>
        <w:rPr>
          <w:rFonts w:hint="eastAsia"/>
          <w:color w:val="000000"/>
        </w:rPr>
        <w:t>。</w:t>
      </w:r>
    </w:p>
    <w:p w14:paraId="176A2828" w14:textId="6537F2B2" w:rsidR="00D14A81" w:rsidRPr="00D7302B" w:rsidRDefault="00D14A81">
      <w:pPr>
        <w:ind w:left="2100" w:hangingChars="1000" w:hanging="2100"/>
        <w:rPr>
          <w:szCs w:val="21"/>
        </w:rPr>
      </w:pPr>
      <w:r w:rsidRPr="00D7302B">
        <w:rPr>
          <w:rFonts w:hint="eastAsia"/>
          <w:szCs w:val="21"/>
        </w:rPr>
        <w:t>1</w:t>
      </w:r>
      <w:r w:rsidR="009B1461">
        <w:rPr>
          <w:szCs w:val="21"/>
        </w:rPr>
        <w:t>2</w:t>
      </w:r>
      <w:r w:rsidRPr="00D7302B">
        <w:rPr>
          <w:rFonts w:hint="eastAsia"/>
          <w:szCs w:val="21"/>
        </w:rPr>
        <w:t xml:space="preserve">. </w:t>
      </w:r>
      <w:r w:rsidRPr="00D7302B">
        <w:rPr>
          <w:rFonts w:hint="eastAsia"/>
          <w:kern w:val="0"/>
          <w:szCs w:val="21"/>
        </w:rPr>
        <w:t>募集の受託会社</w:t>
      </w:r>
    </w:p>
    <w:p w14:paraId="5E9342FF" w14:textId="77777777" w:rsidR="003B238C" w:rsidRDefault="005B39C0" w:rsidP="00F86A31">
      <w:pPr>
        <w:numPr>
          <w:ilvl w:val="0"/>
          <w:numId w:val="10"/>
        </w:numPr>
        <w:rPr>
          <w:color w:val="000000"/>
        </w:rPr>
      </w:pPr>
      <w:r>
        <w:rPr>
          <w:rFonts w:hint="eastAsia"/>
          <w:color w:val="000000"/>
        </w:rPr>
        <w:t>法</w:t>
      </w:r>
      <w:r w:rsidR="003B238C">
        <w:rPr>
          <w:rFonts w:hint="eastAsia"/>
          <w:color w:val="000000"/>
        </w:rPr>
        <w:t>第</w:t>
      </w:r>
      <w:r w:rsidR="00EA5B1F">
        <w:rPr>
          <w:color w:val="000000"/>
        </w:rPr>
        <w:t>33</w:t>
      </w:r>
      <w:r w:rsidR="003B238C">
        <w:rPr>
          <w:rFonts w:hint="eastAsia"/>
          <w:color w:val="000000"/>
        </w:rPr>
        <w:t>条第</w:t>
      </w:r>
      <w:r w:rsidR="00792448" w:rsidRPr="00E549F1">
        <w:t>5</w:t>
      </w:r>
      <w:r w:rsidR="003B238C">
        <w:rPr>
          <w:rFonts w:hint="eastAsia"/>
          <w:color w:val="000000"/>
        </w:rPr>
        <w:t>項に基づく本債券の募集の受託会社（以下「受託会社」という。）は、株式会社</w:t>
      </w:r>
      <w:r w:rsidR="004C01A7">
        <w:rPr>
          <w:rFonts w:hint="eastAsia"/>
          <w:color w:val="000000"/>
        </w:rPr>
        <w:t>○○</w:t>
      </w:r>
      <w:r w:rsidR="003B238C">
        <w:rPr>
          <w:rFonts w:hint="eastAsia"/>
          <w:color w:val="000000"/>
        </w:rPr>
        <w:t>銀行とする。</w:t>
      </w:r>
    </w:p>
    <w:p w14:paraId="527E20E1" w14:textId="77777777" w:rsidR="003B238C" w:rsidRDefault="003B238C" w:rsidP="00F86A31">
      <w:pPr>
        <w:numPr>
          <w:ilvl w:val="0"/>
          <w:numId w:val="10"/>
        </w:numPr>
        <w:rPr>
          <w:color w:val="000000"/>
        </w:rPr>
      </w:pPr>
      <w:r>
        <w:rPr>
          <w:rFonts w:hint="eastAsia"/>
          <w:color w:val="000000"/>
        </w:rPr>
        <w:t>受託会社は、本債権者のために弁済を受け、又は本債券に基づく債権の実現を保全するために必要な一切の裁判上又は裁判外の行為をする権限を有する。</w:t>
      </w:r>
    </w:p>
    <w:p w14:paraId="4BC03553" w14:textId="09104C72" w:rsidR="00D118FE" w:rsidRPr="0006745C" w:rsidRDefault="003B238C" w:rsidP="00F86A31">
      <w:pPr>
        <w:numPr>
          <w:ilvl w:val="0"/>
          <w:numId w:val="10"/>
        </w:numPr>
        <w:rPr>
          <w:color w:val="000000"/>
        </w:rPr>
      </w:pPr>
      <w:r>
        <w:rPr>
          <w:rFonts w:hint="eastAsia"/>
          <w:color w:val="000000"/>
        </w:rPr>
        <w:t>受託会社は、本</w:t>
      </w:r>
      <w:r w:rsidR="00F40890">
        <w:rPr>
          <w:rFonts w:hint="eastAsia"/>
          <w:color w:val="000000"/>
        </w:rPr>
        <w:t>債券の発行要項</w:t>
      </w:r>
      <w:r>
        <w:rPr>
          <w:rFonts w:hint="eastAsia"/>
          <w:color w:val="000000"/>
        </w:rPr>
        <w:t>各項のほか、法令及び</w:t>
      </w:r>
      <w:r w:rsidR="00CA3E16">
        <w:rPr>
          <w:rFonts w:hint="eastAsia"/>
          <w:color w:val="000000"/>
        </w:rPr>
        <w:t>当法人</w:t>
      </w:r>
      <w:r>
        <w:rPr>
          <w:rFonts w:hint="eastAsia"/>
          <w:color w:val="000000"/>
        </w:rPr>
        <w:t>と受託会社との間の</w:t>
      </w:r>
      <w:r w:rsidR="00CD3DBE">
        <w:rPr>
          <w:rFonts w:hint="eastAsia"/>
          <w:color w:val="000000"/>
        </w:rPr>
        <w:t>令和</w:t>
      </w:r>
      <w:r w:rsidR="004C01A7">
        <w:rPr>
          <w:rFonts w:hint="eastAsia"/>
        </w:rPr>
        <w:t>●●</w:t>
      </w:r>
      <w:r w:rsidR="00DB6445">
        <w:rPr>
          <w:rFonts w:hint="eastAsia"/>
          <w:color w:val="000000"/>
        </w:rPr>
        <w:t>年</w:t>
      </w:r>
      <w:r w:rsidR="004C01A7">
        <w:rPr>
          <w:rFonts w:hint="eastAsia"/>
        </w:rPr>
        <w:t>●●</w:t>
      </w:r>
      <w:r w:rsidR="00DB6445">
        <w:rPr>
          <w:rFonts w:hint="eastAsia"/>
          <w:color w:val="000000"/>
        </w:rPr>
        <w:t>月</w:t>
      </w:r>
      <w:r w:rsidR="004C01A7">
        <w:rPr>
          <w:rFonts w:hint="eastAsia"/>
        </w:rPr>
        <w:t>●●</w:t>
      </w:r>
      <w:r w:rsidR="00DB6445">
        <w:rPr>
          <w:rFonts w:hint="eastAsia"/>
          <w:color w:val="000000"/>
        </w:rPr>
        <w:t>日</w:t>
      </w:r>
      <w:r>
        <w:rPr>
          <w:rFonts w:hint="eastAsia"/>
          <w:color w:val="000000"/>
        </w:rPr>
        <w:t>付</w:t>
      </w:r>
      <w:r w:rsidR="00EA5B1F">
        <w:rPr>
          <w:rFonts w:hint="eastAsia"/>
          <w:color w:val="000000"/>
        </w:rPr>
        <w:t>国立大学</w:t>
      </w:r>
      <w:r w:rsidR="00DB6445">
        <w:rPr>
          <w:rFonts w:hint="eastAsia"/>
          <w:color w:val="000000"/>
        </w:rPr>
        <w:t>法人</w:t>
      </w:r>
      <w:r w:rsidR="00EA5B1F">
        <w:rPr>
          <w:rFonts w:hint="eastAsia"/>
          <w:color w:val="000000"/>
        </w:rPr>
        <w:t>○○</w:t>
      </w:r>
      <w:r w:rsidR="00DB6445">
        <w:rPr>
          <w:rFonts w:hint="eastAsia"/>
          <w:color w:val="000000"/>
        </w:rPr>
        <w:t>大学</w:t>
      </w:r>
      <w:r>
        <w:rPr>
          <w:rFonts w:hint="eastAsia"/>
          <w:color w:val="000000"/>
        </w:rPr>
        <w:t>債券募集委託契約証書（以下「委託契約」という。）に定める義務及び権限を有する。</w:t>
      </w:r>
    </w:p>
    <w:p w14:paraId="27CA85F9" w14:textId="5151590D" w:rsidR="00D14A81" w:rsidRDefault="00D14A81" w:rsidP="005942C0">
      <w:pPr>
        <w:ind w:left="2100" w:hangingChars="1000" w:hanging="2100"/>
      </w:pPr>
      <w:r w:rsidRPr="00D7302B">
        <w:rPr>
          <w:rFonts w:hint="eastAsia"/>
          <w:szCs w:val="21"/>
        </w:rPr>
        <w:t>1</w:t>
      </w:r>
      <w:r w:rsidR="009B1461">
        <w:rPr>
          <w:szCs w:val="21"/>
        </w:rPr>
        <w:t>3</w:t>
      </w:r>
      <w:r w:rsidRPr="00D7302B">
        <w:rPr>
          <w:rFonts w:hint="eastAsia"/>
          <w:szCs w:val="21"/>
        </w:rPr>
        <w:t>.</w:t>
      </w:r>
      <w:r w:rsidRPr="00D7302B">
        <w:rPr>
          <w:rFonts w:hint="eastAsia"/>
        </w:rPr>
        <w:t xml:space="preserve"> </w:t>
      </w:r>
      <w:r w:rsidR="009B14A9">
        <w:rPr>
          <w:rFonts w:hint="eastAsia"/>
        </w:rPr>
        <w:t>期限の利益</w:t>
      </w:r>
      <w:r w:rsidRPr="00D7302B">
        <w:rPr>
          <w:rFonts w:hint="eastAsia"/>
        </w:rPr>
        <w:t>喪失事由</w:t>
      </w:r>
    </w:p>
    <w:p w14:paraId="1F826C9D" w14:textId="77777777" w:rsidR="004A5AE1" w:rsidRPr="00D7302B" w:rsidRDefault="004A5AE1" w:rsidP="005942C0">
      <w:pPr>
        <w:ind w:left="2100" w:hangingChars="1000" w:hanging="2100"/>
      </w:pPr>
      <w:r>
        <w:rPr>
          <w:rFonts w:hint="eastAsia"/>
        </w:rPr>
        <w:t>（例）</w:t>
      </w:r>
    </w:p>
    <w:p w14:paraId="698D7DA0" w14:textId="77777777" w:rsidR="00D14A81" w:rsidRPr="00D7302B" w:rsidRDefault="00D14A81" w:rsidP="005942C0">
      <w:pPr>
        <w:pStyle w:val="a3"/>
        <w:ind w:left="420"/>
      </w:pPr>
      <w:r w:rsidRPr="00D7302B">
        <w:rPr>
          <w:rFonts w:hint="eastAsia"/>
        </w:rPr>
        <w:t>本債券の期限の利益喪失事由は、次の各号に掲げるものとする。</w:t>
      </w:r>
    </w:p>
    <w:p w14:paraId="741964F9" w14:textId="77777777" w:rsidR="003B238C" w:rsidRDefault="00CA3E16" w:rsidP="00F86A31">
      <w:pPr>
        <w:numPr>
          <w:ilvl w:val="0"/>
          <w:numId w:val="12"/>
        </w:numPr>
        <w:rPr>
          <w:color w:val="000000"/>
        </w:rPr>
      </w:pPr>
      <w:r>
        <w:rPr>
          <w:rFonts w:hint="eastAsia"/>
          <w:color w:val="000000"/>
        </w:rPr>
        <w:t>当法人</w:t>
      </w:r>
      <w:r w:rsidR="003B238C">
        <w:rPr>
          <w:rFonts w:hint="eastAsia"/>
          <w:color w:val="000000"/>
        </w:rPr>
        <w:t>が第</w:t>
      </w:r>
      <w:r w:rsidR="003B238C">
        <w:rPr>
          <w:color w:val="000000"/>
        </w:rPr>
        <w:t>8</w:t>
      </w:r>
      <w:r w:rsidR="003B238C">
        <w:rPr>
          <w:rFonts w:hint="eastAsia"/>
          <w:color w:val="000000"/>
        </w:rPr>
        <w:t>項又は第</w:t>
      </w:r>
      <w:r w:rsidR="003B238C">
        <w:rPr>
          <w:color w:val="000000"/>
        </w:rPr>
        <w:t>9</w:t>
      </w:r>
      <w:r w:rsidR="003B238C">
        <w:rPr>
          <w:rFonts w:hint="eastAsia"/>
          <w:color w:val="000000"/>
        </w:rPr>
        <w:t>項の規定に違背し、</w:t>
      </w:r>
      <w:r w:rsidR="003B238C">
        <w:rPr>
          <w:color w:val="000000"/>
        </w:rPr>
        <w:t>5</w:t>
      </w:r>
      <w:r w:rsidR="003B238C">
        <w:rPr>
          <w:rFonts w:hint="eastAsia"/>
          <w:color w:val="000000"/>
        </w:rPr>
        <w:t>営業日以内に履行又は治癒されないとき。</w:t>
      </w:r>
    </w:p>
    <w:p w14:paraId="0D439C59" w14:textId="77777777" w:rsidR="003B238C" w:rsidRDefault="00CA3E16" w:rsidP="00F86A31">
      <w:pPr>
        <w:numPr>
          <w:ilvl w:val="0"/>
          <w:numId w:val="12"/>
        </w:numPr>
        <w:rPr>
          <w:color w:val="000000"/>
        </w:rPr>
      </w:pPr>
      <w:r>
        <w:rPr>
          <w:rFonts w:hint="eastAsia"/>
          <w:color w:val="000000"/>
        </w:rPr>
        <w:t>当法人</w:t>
      </w:r>
      <w:r w:rsidR="003B238C">
        <w:rPr>
          <w:rFonts w:hint="eastAsia"/>
          <w:color w:val="000000"/>
        </w:rPr>
        <w:t>が発行する本債券以外の債券若しくはその他の借入金債務について</w:t>
      </w:r>
      <w:r w:rsidR="002A7568">
        <w:rPr>
          <w:rFonts w:hint="eastAsia"/>
          <w:color w:val="000000"/>
        </w:rPr>
        <w:t>の</w:t>
      </w:r>
      <w:r w:rsidR="003B238C">
        <w:rPr>
          <w:rFonts w:hint="eastAsia"/>
          <w:color w:val="000000"/>
        </w:rPr>
        <w:t>期限の利益を喪失し、又は期限が到来しても</w:t>
      </w:r>
      <w:r w:rsidR="003B238C">
        <w:rPr>
          <w:color w:val="000000"/>
        </w:rPr>
        <w:t>5</w:t>
      </w:r>
      <w:r w:rsidR="003B238C">
        <w:rPr>
          <w:rFonts w:hint="eastAsia"/>
          <w:color w:val="000000"/>
        </w:rPr>
        <w:t>営業日以内にその弁済をすることができないとき、又は</w:t>
      </w:r>
      <w:r>
        <w:rPr>
          <w:rFonts w:hint="eastAsia"/>
          <w:color w:val="000000"/>
        </w:rPr>
        <w:t>当法人</w:t>
      </w:r>
      <w:r w:rsidR="003B238C">
        <w:rPr>
          <w:rFonts w:hint="eastAsia"/>
          <w:color w:val="000000"/>
        </w:rPr>
        <w:t>以外の債券若しくはその他の借入金債務に対して</w:t>
      </w:r>
      <w:r>
        <w:rPr>
          <w:rFonts w:hint="eastAsia"/>
          <w:color w:val="000000"/>
        </w:rPr>
        <w:t>当法人</w:t>
      </w:r>
      <w:r w:rsidR="003B238C">
        <w:rPr>
          <w:rFonts w:hint="eastAsia"/>
          <w:color w:val="000000"/>
        </w:rPr>
        <w:t>が行った保証の債務について履行義務が発生したにもかかわらず、</w:t>
      </w:r>
      <w:r w:rsidR="003B238C">
        <w:rPr>
          <w:color w:val="000000"/>
        </w:rPr>
        <w:t>5</w:t>
      </w:r>
      <w:r w:rsidR="003B238C">
        <w:rPr>
          <w:rFonts w:hint="eastAsia"/>
          <w:color w:val="000000"/>
        </w:rPr>
        <w:t>営業日以内にその履行をすることができないとき。ただし、当該債務の合計額（邦貨換算後）が</w:t>
      </w:r>
      <w:r w:rsidR="003B238C">
        <w:rPr>
          <w:color w:val="000000"/>
        </w:rPr>
        <w:t>5</w:t>
      </w:r>
      <w:r w:rsidR="003B238C">
        <w:rPr>
          <w:rFonts w:hint="eastAsia"/>
          <w:color w:val="000000"/>
        </w:rPr>
        <w:t>億円を超えない場合は、この限りではない。</w:t>
      </w:r>
    </w:p>
    <w:p w14:paraId="75D1A76B" w14:textId="77777777" w:rsidR="003B238C" w:rsidRDefault="003B238C" w:rsidP="00F86A31">
      <w:pPr>
        <w:numPr>
          <w:ilvl w:val="0"/>
          <w:numId w:val="12"/>
        </w:numPr>
        <w:rPr>
          <w:color w:val="000000"/>
        </w:rPr>
      </w:pPr>
      <w:r>
        <w:rPr>
          <w:rFonts w:hint="eastAsia"/>
          <w:color w:val="000000"/>
        </w:rPr>
        <w:t>法令により、本債券の償還期日前に</w:t>
      </w:r>
      <w:r w:rsidR="00CA3E16">
        <w:rPr>
          <w:rFonts w:hint="eastAsia"/>
          <w:color w:val="000000"/>
        </w:rPr>
        <w:t>当法人</w:t>
      </w:r>
      <w:r>
        <w:rPr>
          <w:rFonts w:hint="eastAsia"/>
          <w:color w:val="000000"/>
        </w:rPr>
        <w:t>が解散することが決定され、かつ、本債券の債務が</w:t>
      </w:r>
      <w:r w:rsidR="002A7568">
        <w:rPr>
          <w:rFonts w:hint="eastAsia"/>
          <w:color w:val="000000"/>
        </w:rPr>
        <w:t>承継</w:t>
      </w:r>
      <w:r>
        <w:rPr>
          <w:rFonts w:hint="eastAsia"/>
          <w:color w:val="000000"/>
        </w:rPr>
        <w:t>されないことが明らかとなったとき。</w:t>
      </w:r>
    </w:p>
    <w:p w14:paraId="0710B0B5" w14:textId="77777777" w:rsidR="00D118FE" w:rsidRPr="003248D7" w:rsidRDefault="003B238C" w:rsidP="00F86A31">
      <w:pPr>
        <w:numPr>
          <w:ilvl w:val="0"/>
          <w:numId w:val="12"/>
        </w:numPr>
        <w:rPr>
          <w:color w:val="000000"/>
        </w:rPr>
      </w:pPr>
      <w:r>
        <w:rPr>
          <w:rFonts w:hint="eastAsia"/>
          <w:color w:val="000000"/>
        </w:rPr>
        <w:lastRenderedPageBreak/>
        <w:t>法令若しくは裁判所の決定により、</w:t>
      </w:r>
      <w:r w:rsidR="00CA3E16">
        <w:rPr>
          <w:rFonts w:hint="eastAsia"/>
          <w:color w:val="000000"/>
        </w:rPr>
        <w:t>当法人</w:t>
      </w:r>
      <w:r>
        <w:rPr>
          <w:rFonts w:hint="eastAsia"/>
          <w:color w:val="000000"/>
        </w:rPr>
        <w:t>又は</w:t>
      </w:r>
      <w:r w:rsidR="00CA3E16">
        <w:rPr>
          <w:rFonts w:hint="eastAsia"/>
          <w:color w:val="000000"/>
        </w:rPr>
        <w:t>当法人</w:t>
      </w:r>
      <w:r>
        <w:rPr>
          <w:rFonts w:hint="eastAsia"/>
          <w:color w:val="000000"/>
        </w:rPr>
        <w:t>が解散して本債券の債務を承継した法人に対して、株式会社における会社更生、特別清算その他これらに準ずる倒産処理手続に相当する手続が開始されたとき。</w:t>
      </w:r>
    </w:p>
    <w:p w14:paraId="2657B48C" w14:textId="38D224EF" w:rsidR="00D14A81" w:rsidRDefault="00D14A81" w:rsidP="00C72942">
      <w:pPr>
        <w:rPr>
          <w:szCs w:val="21"/>
        </w:rPr>
      </w:pPr>
      <w:r w:rsidRPr="00D7302B">
        <w:rPr>
          <w:rFonts w:hint="eastAsia"/>
          <w:szCs w:val="21"/>
        </w:rPr>
        <w:t>1</w:t>
      </w:r>
      <w:r w:rsidR="009B1461">
        <w:rPr>
          <w:szCs w:val="21"/>
        </w:rPr>
        <w:t>4</w:t>
      </w:r>
      <w:r w:rsidRPr="00D7302B">
        <w:rPr>
          <w:rFonts w:hint="eastAsia"/>
          <w:szCs w:val="21"/>
        </w:rPr>
        <w:t xml:space="preserve">. </w:t>
      </w:r>
      <w:r w:rsidRPr="00D7302B">
        <w:rPr>
          <w:rFonts w:hint="eastAsia"/>
          <w:szCs w:val="21"/>
        </w:rPr>
        <w:t>公告の方法</w:t>
      </w:r>
    </w:p>
    <w:p w14:paraId="0DB61975" w14:textId="77777777" w:rsidR="004A5AE1" w:rsidRPr="00D7302B" w:rsidRDefault="004A5AE1" w:rsidP="00C72942">
      <w:pPr>
        <w:rPr>
          <w:szCs w:val="21"/>
        </w:rPr>
      </w:pPr>
      <w:r>
        <w:rPr>
          <w:rFonts w:hint="eastAsia"/>
          <w:szCs w:val="21"/>
        </w:rPr>
        <w:t>（例）</w:t>
      </w:r>
    </w:p>
    <w:p w14:paraId="1DFB52A1" w14:textId="77777777" w:rsidR="00D14A81" w:rsidRPr="00D7302B" w:rsidRDefault="00CA3E16" w:rsidP="00D118FE">
      <w:pPr>
        <w:pStyle w:val="a3"/>
        <w:ind w:left="420"/>
      </w:pPr>
      <w:r>
        <w:rPr>
          <w:rFonts w:hint="eastAsia"/>
          <w:color w:val="000000"/>
        </w:rPr>
        <w:t>当法人</w:t>
      </w:r>
      <w:r w:rsidR="003B238C">
        <w:rPr>
          <w:rFonts w:hint="eastAsia"/>
        </w:rPr>
        <w:t>又は受託会社は、本債券に関し、本債権者に通知する場合は、法令又は委託契約に別段の定めがあるものを除き、官報並びに東京都及び大阪市で発行される各</w:t>
      </w:r>
      <w:r w:rsidR="003B238C">
        <w:t>1</w:t>
      </w:r>
      <w:r w:rsidR="003B238C">
        <w:rPr>
          <w:rFonts w:hint="eastAsia"/>
        </w:rPr>
        <w:t>種以上の新聞紙にこれを掲載する。ただし、受託会社が、本債権者のために必要でないと認め、その旨を</w:t>
      </w:r>
      <w:r>
        <w:rPr>
          <w:rFonts w:hint="eastAsia"/>
          <w:color w:val="000000"/>
        </w:rPr>
        <w:t>当法人</w:t>
      </w:r>
      <w:r w:rsidR="003B238C">
        <w:rPr>
          <w:rFonts w:hint="eastAsia"/>
        </w:rPr>
        <w:t>に通知したときは、官報又は新聞紙への掲載を省略することができる。</w:t>
      </w:r>
    </w:p>
    <w:p w14:paraId="4D9DBC02" w14:textId="70DFBD29" w:rsidR="00D14A81" w:rsidRDefault="00D14A81" w:rsidP="00E12AF0">
      <w:r w:rsidRPr="00D7302B">
        <w:rPr>
          <w:rFonts w:hint="eastAsia"/>
          <w:szCs w:val="21"/>
        </w:rPr>
        <w:t>1</w:t>
      </w:r>
      <w:r w:rsidR="009B1461">
        <w:rPr>
          <w:szCs w:val="21"/>
        </w:rPr>
        <w:t>5</w:t>
      </w:r>
      <w:r w:rsidRPr="00D7302B">
        <w:rPr>
          <w:rFonts w:hint="eastAsia"/>
        </w:rPr>
        <w:t xml:space="preserve">. </w:t>
      </w:r>
      <w:r w:rsidRPr="00D7302B">
        <w:rPr>
          <w:rFonts w:hint="eastAsia"/>
        </w:rPr>
        <w:t>債券原簿の公示</w:t>
      </w:r>
    </w:p>
    <w:p w14:paraId="37428A8B" w14:textId="77777777" w:rsidR="004A5AE1" w:rsidRPr="00D7302B" w:rsidRDefault="004A5AE1" w:rsidP="00E12AF0">
      <w:r>
        <w:rPr>
          <w:rFonts w:hint="eastAsia"/>
          <w:szCs w:val="21"/>
        </w:rPr>
        <w:t>（例）</w:t>
      </w:r>
    </w:p>
    <w:p w14:paraId="0EC9CCF7" w14:textId="5268D404" w:rsidR="00D118FE" w:rsidRPr="00D7302B" w:rsidRDefault="00CA3E16" w:rsidP="00D118FE">
      <w:pPr>
        <w:pStyle w:val="a3"/>
        <w:ind w:left="420"/>
      </w:pPr>
      <w:r>
        <w:rPr>
          <w:rFonts w:hint="eastAsia"/>
          <w:color w:val="000000"/>
        </w:rPr>
        <w:t>当法人</w:t>
      </w:r>
      <w:r w:rsidR="00D118FE" w:rsidRPr="00D7302B">
        <w:rPr>
          <w:rFonts w:hint="eastAsia"/>
        </w:rPr>
        <w:t>は、</w:t>
      </w:r>
      <w:r>
        <w:rPr>
          <w:rFonts w:hint="eastAsia"/>
        </w:rPr>
        <w:t>××</w:t>
      </w:r>
      <w:r w:rsidR="00D118FE" w:rsidRPr="00D7302B">
        <w:rPr>
          <w:rFonts w:hint="eastAsia"/>
        </w:rPr>
        <w:t>に本債券の債券原簿を備え置き、その営業時間中、一般の閲覧に供する。</w:t>
      </w:r>
    </w:p>
    <w:p w14:paraId="6EC8EABB" w14:textId="1A9A7CB1" w:rsidR="00D14A81" w:rsidRDefault="00D14A81" w:rsidP="00E12AF0">
      <w:r w:rsidRPr="00D7302B">
        <w:rPr>
          <w:rFonts w:hint="eastAsia"/>
          <w:szCs w:val="21"/>
        </w:rPr>
        <w:t>1</w:t>
      </w:r>
      <w:r w:rsidR="009B1461">
        <w:rPr>
          <w:szCs w:val="21"/>
        </w:rPr>
        <w:t>6</w:t>
      </w:r>
      <w:r w:rsidRPr="00D7302B">
        <w:rPr>
          <w:rFonts w:hint="eastAsia"/>
        </w:rPr>
        <w:t xml:space="preserve">. </w:t>
      </w:r>
      <w:r>
        <w:rPr>
          <w:rFonts w:hint="eastAsia"/>
        </w:rPr>
        <w:t>本債券の発行要項</w:t>
      </w:r>
      <w:r w:rsidRPr="00D7302B">
        <w:rPr>
          <w:rFonts w:hint="eastAsia"/>
        </w:rPr>
        <w:t>及び委託契約の公示</w:t>
      </w:r>
    </w:p>
    <w:p w14:paraId="2CE20152" w14:textId="77777777" w:rsidR="004A5AE1" w:rsidRPr="00D7302B" w:rsidRDefault="004A5AE1" w:rsidP="00E12AF0">
      <w:r>
        <w:rPr>
          <w:rFonts w:hint="eastAsia"/>
          <w:szCs w:val="21"/>
        </w:rPr>
        <w:t>（例）</w:t>
      </w:r>
    </w:p>
    <w:p w14:paraId="75596427" w14:textId="33AE409C" w:rsidR="00D118FE" w:rsidRPr="00D7302B" w:rsidRDefault="00F40890" w:rsidP="00D118FE">
      <w:pPr>
        <w:pStyle w:val="a3"/>
        <w:ind w:left="420"/>
      </w:pPr>
      <w:r>
        <w:rPr>
          <w:rFonts w:hint="eastAsia"/>
        </w:rPr>
        <w:t>本債券の発行要項</w:t>
      </w:r>
      <w:r w:rsidR="00D118FE" w:rsidRPr="00D7302B">
        <w:rPr>
          <w:rFonts w:hint="eastAsia"/>
        </w:rPr>
        <w:t>及び委託契約の謄本は</w:t>
      </w:r>
      <w:r w:rsidR="00CA3E16">
        <w:rPr>
          <w:rFonts w:hint="eastAsia"/>
        </w:rPr>
        <w:t>当法人</w:t>
      </w:r>
      <w:r w:rsidR="00596EDE">
        <w:rPr>
          <w:rFonts w:hint="eastAsia"/>
        </w:rPr>
        <w:t>の</w:t>
      </w:r>
      <w:r w:rsidR="00CA3E16">
        <w:rPr>
          <w:rFonts w:hint="eastAsia"/>
        </w:rPr>
        <w:t>××</w:t>
      </w:r>
      <w:r w:rsidR="00D118FE">
        <w:rPr>
          <w:rFonts w:hint="eastAsia"/>
        </w:rPr>
        <w:t>及び受託会社の</w:t>
      </w:r>
      <w:r w:rsidR="00D118FE" w:rsidRPr="00D7302B">
        <w:rPr>
          <w:rFonts w:hint="eastAsia"/>
        </w:rPr>
        <w:t>本店で、その営業時間中、一般の閲覧に供する。</w:t>
      </w:r>
    </w:p>
    <w:p w14:paraId="0164234F" w14:textId="3EF15DE4" w:rsidR="00D14A81" w:rsidRDefault="00D14A81" w:rsidP="00E12AF0">
      <w:r w:rsidRPr="00D7302B">
        <w:rPr>
          <w:rFonts w:hint="eastAsia"/>
          <w:szCs w:val="21"/>
        </w:rPr>
        <w:t>1</w:t>
      </w:r>
      <w:r w:rsidR="009B1461">
        <w:rPr>
          <w:szCs w:val="21"/>
        </w:rPr>
        <w:t>7</w:t>
      </w:r>
      <w:r w:rsidRPr="00D7302B">
        <w:rPr>
          <w:rFonts w:hint="eastAsia"/>
        </w:rPr>
        <w:t xml:space="preserve">. </w:t>
      </w:r>
      <w:r>
        <w:rPr>
          <w:rFonts w:hint="eastAsia"/>
        </w:rPr>
        <w:t>本債券の発行要項</w:t>
      </w:r>
      <w:r w:rsidRPr="00D7302B">
        <w:rPr>
          <w:rFonts w:hint="eastAsia"/>
        </w:rPr>
        <w:t>の変更</w:t>
      </w:r>
    </w:p>
    <w:p w14:paraId="79AB39FB" w14:textId="77777777" w:rsidR="004A5AE1" w:rsidRPr="00D7302B" w:rsidRDefault="004A5AE1" w:rsidP="00E12AF0">
      <w:r>
        <w:rPr>
          <w:rFonts w:hint="eastAsia"/>
          <w:szCs w:val="21"/>
        </w:rPr>
        <w:t>（例）</w:t>
      </w:r>
    </w:p>
    <w:p w14:paraId="38DC3970" w14:textId="77777777" w:rsidR="00D118FE" w:rsidRPr="003248D7" w:rsidRDefault="00CA3E16" w:rsidP="00F86A31">
      <w:pPr>
        <w:numPr>
          <w:ilvl w:val="0"/>
          <w:numId w:val="14"/>
        </w:numPr>
        <w:rPr>
          <w:color w:val="000000"/>
        </w:rPr>
      </w:pPr>
      <w:r>
        <w:rPr>
          <w:rFonts w:hint="eastAsia"/>
          <w:color w:val="000000"/>
        </w:rPr>
        <w:t>当法人</w:t>
      </w:r>
      <w:r w:rsidR="00D118FE" w:rsidRPr="003248D7">
        <w:rPr>
          <w:rFonts w:hint="eastAsia"/>
          <w:color w:val="000000"/>
        </w:rPr>
        <w:t>は、本債権者に不利益を与えない事項については、受託会社と協議のうえ、</w:t>
      </w:r>
      <w:r w:rsidR="00F40890">
        <w:rPr>
          <w:rFonts w:hint="eastAsia"/>
        </w:rPr>
        <w:t>本債券の発行要項</w:t>
      </w:r>
      <w:r w:rsidR="00D118FE" w:rsidRPr="003248D7">
        <w:rPr>
          <w:rFonts w:hint="eastAsia"/>
          <w:color w:val="000000"/>
        </w:rPr>
        <w:t>を変更することができる。</w:t>
      </w:r>
    </w:p>
    <w:p w14:paraId="7394483D" w14:textId="77777777" w:rsidR="00D118FE" w:rsidRPr="003248D7" w:rsidRDefault="00D118FE" w:rsidP="00F86A31">
      <w:pPr>
        <w:numPr>
          <w:ilvl w:val="0"/>
          <w:numId w:val="14"/>
        </w:numPr>
        <w:rPr>
          <w:color w:val="000000"/>
        </w:rPr>
      </w:pPr>
      <w:r w:rsidRPr="003248D7">
        <w:rPr>
          <w:rFonts w:hint="eastAsia"/>
          <w:color w:val="000000"/>
        </w:rPr>
        <w:t>前号に基づき</w:t>
      </w:r>
      <w:r w:rsidR="00F40890">
        <w:rPr>
          <w:rFonts w:hint="eastAsia"/>
        </w:rPr>
        <w:t>本債券の発行要項</w:t>
      </w:r>
      <w:r w:rsidRPr="003248D7">
        <w:rPr>
          <w:rFonts w:hint="eastAsia"/>
          <w:color w:val="000000"/>
        </w:rPr>
        <w:t>が変更されたときは、</w:t>
      </w:r>
      <w:r w:rsidR="00CA3E16">
        <w:rPr>
          <w:rFonts w:hint="eastAsia"/>
          <w:color w:val="000000"/>
        </w:rPr>
        <w:t>当法人</w:t>
      </w:r>
      <w:r w:rsidRPr="003248D7">
        <w:rPr>
          <w:rFonts w:hint="eastAsia"/>
          <w:color w:val="000000"/>
        </w:rPr>
        <w:t>はその内容を公告する。ただし、</w:t>
      </w:r>
      <w:r w:rsidR="00CA3E16">
        <w:rPr>
          <w:rFonts w:hint="eastAsia"/>
          <w:color w:val="000000"/>
        </w:rPr>
        <w:t>当法人</w:t>
      </w:r>
      <w:r w:rsidRPr="003248D7">
        <w:rPr>
          <w:rFonts w:hint="eastAsia"/>
          <w:color w:val="000000"/>
        </w:rPr>
        <w:t>が受託会社と協議のうえ不要と認めた場合は、この限りではない。</w:t>
      </w:r>
    </w:p>
    <w:p w14:paraId="1AA4421A" w14:textId="4CABB6AA" w:rsidR="00D14A81" w:rsidRDefault="00D14A81" w:rsidP="00E12AF0">
      <w:r w:rsidRPr="00D7302B">
        <w:rPr>
          <w:rFonts w:hint="eastAsia"/>
          <w:szCs w:val="21"/>
        </w:rPr>
        <w:t>1</w:t>
      </w:r>
      <w:r w:rsidR="009B1461">
        <w:rPr>
          <w:szCs w:val="21"/>
        </w:rPr>
        <w:t>8</w:t>
      </w:r>
      <w:r w:rsidRPr="00D7302B">
        <w:rPr>
          <w:rFonts w:hint="eastAsia"/>
        </w:rPr>
        <w:t xml:space="preserve">. </w:t>
      </w:r>
      <w:r w:rsidRPr="00D7302B">
        <w:rPr>
          <w:rFonts w:hint="eastAsia"/>
        </w:rPr>
        <w:t>本債券の債権者集会</w:t>
      </w:r>
    </w:p>
    <w:p w14:paraId="2A888F53" w14:textId="77777777" w:rsidR="004A5AE1" w:rsidRPr="00D7302B" w:rsidRDefault="004A5AE1" w:rsidP="00E12AF0">
      <w:r>
        <w:rPr>
          <w:rFonts w:hint="eastAsia"/>
          <w:szCs w:val="21"/>
        </w:rPr>
        <w:t>（例）</w:t>
      </w:r>
    </w:p>
    <w:p w14:paraId="53EF3F9D" w14:textId="77777777" w:rsidR="00D118FE" w:rsidRPr="003248D7" w:rsidRDefault="00D118FE" w:rsidP="00F86A31">
      <w:pPr>
        <w:numPr>
          <w:ilvl w:val="0"/>
          <w:numId w:val="16"/>
        </w:numPr>
        <w:rPr>
          <w:color w:val="000000"/>
        </w:rPr>
      </w:pPr>
      <w:r w:rsidRPr="003248D7">
        <w:rPr>
          <w:rFonts w:hint="eastAsia"/>
          <w:color w:val="000000"/>
        </w:rPr>
        <w:t>本債券の債権者集会（以下「債権者集会」という。）は、</w:t>
      </w:r>
      <w:r w:rsidR="00CA3E16">
        <w:rPr>
          <w:rFonts w:hint="eastAsia"/>
          <w:color w:val="000000"/>
        </w:rPr>
        <w:t>当法人</w:t>
      </w:r>
      <w:r w:rsidRPr="003248D7">
        <w:rPr>
          <w:rFonts w:hint="eastAsia"/>
          <w:color w:val="000000"/>
        </w:rPr>
        <w:t>又は受託会社がこれを招集するものとし、会日より少なくとも</w:t>
      </w:r>
      <w:r w:rsidRPr="003248D7">
        <w:rPr>
          <w:rFonts w:hint="eastAsia"/>
          <w:color w:val="000000"/>
        </w:rPr>
        <w:t>3</w:t>
      </w:r>
      <w:r w:rsidRPr="003248D7">
        <w:rPr>
          <w:rFonts w:hint="eastAsia"/>
          <w:color w:val="000000"/>
        </w:rPr>
        <w:t>週間前に債権者集会を開く旨及び会議の目的たる事項を公告する。</w:t>
      </w:r>
    </w:p>
    <w:p w14:paraId="1C68496C" w14:textId="77777777" w:rsidR="00D118FE" w:rsidRPr="003248D7" w:rsidRDefault="00D118FE" w:rsidP="00F86A31">
      <w:pPr>
        <w:numPr>
          <w:ilvl w:val="0"/>
          <w:numId w:val="16"/>
        </w:numPr>
        <w:rPr>
          <w:color w:val="000000"/>
        </w:rPr>
      </w:pPr>
      <w:r w:rsidRPr="003248D7">
        <w:rPr>
          <w:rFonts w:hint="eastAsia"/>
          <w:color w:val="000000"/>
        </w:rPr>
        <w:t>債権者集会は、東京都において行う。</w:t>
      </w:r>
    </w:p>
    <w:p w14:paraId="67D5707A" w14:textId="77777777" w:rsidR="00D118FE" w:rsidRPr="003248D7" w:rsidRDefault="00D118FE" w:rsidP="00F86A31">
      <w:pPr>
        <w:numPr>
          <w:ilvl w:val="0"/>
          <w:numId w:val="16"/>
        </w:numPr>
        <w:rPr>
          <w:color w:val="000000"/>
        </w:rPr>
      </w:pPr>
      <w:r w:rsidRPr="003248D7">
        <w:rPr>
          <w:rFonts w:hint="eastAsia"/>
          <w:color w:val="000000"/>
        </w:rPr>
        <w:t>本債券の総額の</w:t>
      </w:r>
      <w:r w:rsidRPr="003248D7">
        <w:rPr>
          <w:rFonts w:hint="eastAsia"/>
          <w:color w:val="000000"/>
        </w:rPr>
        <w:t>10</w:t>
      </w:r>
      <w:r w:rsidRPr="003248D7">
        <w:rPr>
          <w:rFonts w:hint="eastAsia"/>
          <w:color w:val="000000"/>
        </w:rPr>
        <w:t>分の</w:t>
      </w:r>
      <w:r w:rsidRPr="003248D7">
        <w:rPr>
          <w:rFonts w:hint="eastAsia"/>
          <w:color w:val="000000"/>
        </w:rPr>
        <w:t>1</w:t>
      </w:r>
      <w:r w:rsidRPr="003248D7">
        <w:rPr>
          <w:rFonts w:hint="eastAsia"/>
          <w:color w:val="000000"/>
        </w:rPr>
        <w:t>以上に</w:t>
      </w:r>
      <w:r w:rsidR="002A7568">
        <w:rPr>
          <w:rFonts w:hint="eastAsia"/>
          <w:color w:val="000000"/>
        </w:rPr>
        <w:t>当</w:t>
      </w:r>
      <w:r w:rsidRPr="003248D7">
        <w:rPr>
          <w:rFonts w:hint="eastAsia"/>
          <w:color w:val="000000"/>
        </w:rPr>
        <w:t>たる本債権者は、その保有する本債券</w:t>
      </w:r>
      <w:r w:rsidR="00B2789D">
        <w:rPr>
          <w:rFonts w:hint="eastAsia"/>
          <w:color w:val="000000"/>
        </w:rPr>
        <w:t>の</w:t>
      </w:r>
      <w:r w:rsidR="00B2789D">
        <w:rPr>
          <w:color w:val="000000"/>
        </w:rPr>
        <w:t>額を証明する書面</w:t>
      </w:r>
      <w:r w:rsidR="00B2789D">
        <w:rPr>
          <w:rFonts w:hint="eastAsia"/>
          <w:color w:val="000000"/>
        </w:rPr>
        <w:t>並びに</w:t>
      </w:r>
      <w:r w:rsidRPr="003248D7">
        <w:rPr>
          <w:rFonts w:hint="eastAsia"/>
          <w:color w:val="000000"/>
        </w:rPr>
        <w:t>会議の目的たる事項及び招集の理由を記載した書面を受託会社に提出し、債権者集会の招集を請求することができる。</w:t>
      </w:r>
    </w:p>
    <w:p w14:paraId="0248D3A9" w14:textId="728B727E" w:rsidR="00D14A81" w:rsidRPr="00D7302B" w:rsidRDefault="00D14A81" w:rsidP="00AD41BA">
      <w:r w:rsidRPr="00D7302B">
        <w:rPr>
          <w:rFonts w:hint="eastAsia"/>
        </w:rPr>
        <w:t>1</w:t>
      </w:r>
      <w:r w:rsidR="009B1461">
        <w:t>9</w:t>
      </w:r>
      <w:r w:rsidRPr="00D7302B">
        <w:rPr>
          <w:rFonts w:hint="eastAsia"/>
        </w:rPr>
        <w:t xml:space="preserve">. </w:t>
      </w:r>
      <w:r w:rsidRPr="00CD3DBE">
        <w:rPr>
          <w:rFonts w:hint="eastAsia"/>
          <w:spacing w:val="105"/>
          <w:kern w:val="0"/>
          <w:fitText w:val="1470" w:id="-1673817344"/>
        </w:rPr>
        <w:t>申込期</w:t>
      </w:r>
      <w:r w:rsidRPr="00CD3DBE">
        <w:rPr>
          <w:rFonts w:hint="eastAsia"/>
          <w:kern w:val="0"/>
          <w:fitText w:val="1470" w:id="-1673817344"/>
        </w:rPr>
        <w:t>日</w:t>
      </w:r>
      <w:r>
        <w:rPr>
          <w:rFonts w:hint="eastAsia"/>
        </w:rPr>
        <w:t xml:space="preserve">　</w:t>
      </w:r>
      <w:r w:rsidR="00CD3DBE">
        <w:rPr>
          <w:rFonts w:hint="eastAsia"/>
          <w:noProof/>
        </w:rPr>
        <w:t>令和</w:t>
      </w:r>
      <w:r w:rsidR="004A5AE1">
        <w:rPr>
          <w:rFonts w:hint="eastAsia"/>
        </w:rPr>
        <w:t>●●</w:t>
      </w:r>
      <w:r w:rsidR="00DB6445">
        <w:rPr>
          <w:rFonts w:hint="eastAsia"/>
          <w:noProof/>
        </w:rPr>
        <w:t>年</w:t>
      </w:r>
      <w:r w:rsidR="004A5AE1">
        <w:rPr>
          <w:rFonts w:hint="eastAsia"/>
        </w:rPr>
        <w:t>●●</w:t>
      </w:r>
      <w:r w:rsidR="00DB6445">
        <w:rPr>
          <w:rFonts w:hint="eastAsia"/>
          <w:noProof/>
        </w:rPr>
        <w:t>月</w:t>
      </w:r>
      <w:r w:rsidR="004A5AE1">
        <w:rPr>
          <w:rFonts w:hint="eastAsia"/>
        </w:rPr>
        <w:t>●●</w:t>
      </w:r>
      <w:r w:rsidR="00DB6445">
        <w:rPr>
          <w:rFonts w:hint="eastAsia"/>
          <w:noProof/>
        </w:rPr>
        <w:t>日</w:t>
      </w:r>
    </w:p>
    <w:p w14:paraId="3EECBDFB" w14:textId="6AB44AB3" w:rsidR="00D14A81" w:rsidRPr="00D7302B" w:rsidRDefault="009B1461" w:rsidP="00E54BDE">
      <w:r>
        <w:t>20</w:t>
      </w:r>
      <w:r w:rsidR="00D14A81" w:rsidRPr="00D7302B">
        <w:rPr>
          <w:rFonts w:hint="eastAsia"/>
        </w:rPr>
        <w:t xml:space="preserve">. </w:t>
      </w:r>
      <w:r w:rsidR="00D14A81" w:rsidRPr="00CD3DBE">
        <w:rPr>
          <w:rFonts w:hint="eastAsia"/>
          <w:spacing w:val="105"/>
          <w:kern w:val="0"/>
          <w:fitText w:val="1470" w:id="-1673817343"/>
        </w:rPr>
        <w:t>募入方</w:t>
      </w:r>
      <w:r w:rsidR="00D14A81" w:rsidRPr="00CD3DBE">
        <w:rPr>
          <w:rFonts w:hint="eastAsia"/>
          <w:kern w:val="0"/>
          <w:fitText w:val="1470" w:id="-1673817343"/>
        </w:rPr>
        <w:t>法</w:t>
      </w:r>
    </w:p>
    <w:p w14:paraId="1B4119E2" w14:textId="77777777" w:rsidR="00D118FE" w:rsidRPr="00E74848" w:rsidRDefault="00D118FE" w:rsidP="00D118FE">
      <w:pPr>
        <w:ind w:leftChars="202" w:left="424"/>
        <w:rPr>
          <w:color w:val="000000"/>
        </w:rPr>
      </w:pPr>
      <w:r w:rsidRPr="00E74848">
        <w:rPr>
          <w:rFonts w:hint="eastAsia"/>
          <w:color w:val="000000"/>
        </w:rPr>
        <w:t>応募超過の場合は、</w:t>
      </w:r>
      <w:r>
        <w:rPr>
          <w:rFonts w:hint="eastAsia"/>
          <w:color w:val="000000"/>
        </w:rPr>
        <w:t>第</w:t>
      </w:r>
      <w:r>
        <w:rPr>
          <w:rFonts w:hint="eastAsia"/>
          <w:color w:val="000000"/>
        </w:rPr>
        <w:t>21</w:t>
      </w:r>
      <w:r>
        <w:rPr>
          <w:rFonts w:hint="eastAsia"/>
          <w:color w:val="000000"/>
        </w:rPr>
        <w:t>項記載の引受並びに募集の取扱者の代表者が</w:t>
      </w:r>
      <w:r w:rsidRPr="00E74848">
        <w:rPr>
          <w:rFonts w:hint="eastAsia"/>
          <w:color w:val="000000"/>
        </w:rPr>
        <w:t>適宜募入額を定める。</w:t>
      </w:r>
    </w:p>
    <w:p w14:paraId="2B8AB976" w14:textId="21A2A9D8" w:rsidR="00D118FE" w:rsidRPr="00D7302B" w:rsidRDefault="00D14A81" w:rsidP="00D118FE">
      <w:r w:rsidRPr="00D7302B">
        <w:rPr>
          <w:rFonts w:hint="eastAsia"/>
        </w:rPr>
        <w:t>2</w:t>
      </w:r>
      <w:r w:rsidR="009B1461">
        <w:t>1</w:t>
      </w:r>
      <w:r w:rsidRPr="00D7302B">
        <w:rPr>
          <w:rFonts w:hint="eastAsia"/>
        </w:rPr>
        <w:t xml:space="preserve">. </w:t>
      </w:r>
      <w:r w:rsidRPr="00CD3DBE">
        <w:rPr>
          <w:rFonts w:hint="eastAsia"/>
          <w:spacing w:val="105"/>
          <w:kern w:val="0"/>
          <w:fitText w:val="1470" w:id="-1673817342"/>
        </w:rPr>
        <w:t>払込期</w:t>
      </w:r>
      <w:r w:rsidRPr="00CD3DBE">
        <w:rPr>
          <w:rFonts w:hint="eastAsia"/>
          <w:kern w:val="0"/>
          <w:fitText w:val="1470" w:id="-1673817342"/>
        </w:rPr>
        <w:t>日</w:t>
      </w:r>
      <w:r w:rsidR="00D118FE">
        <w:rPr>
          <w:rFonts w:hint="eastAsia"/>
        </w:rPr>
        <w:t xml:space="preserve">　</w:t>
      </w:r>
      <w:r w:rsidR="00CD3DBE">
        <w:rPr>
          <w:rFonts w:hint="eastAsia"/>
          <w:noProof/>
        </w:rPr>
        <w:t>令和</w:t>
      </w:r>
      <w:r w:rsidR="004A5AE1">
        <w:rPr>
          <w:rFonts w:hint="eastAsia"/>
        </w:rPr>
        <w:t>●●</w:t>
      </w:r>
      <w:r w:rsidR="004A5AE1">
        <w:rPr>
          <w:rFonts w:hint="eastAsia"/>
          <w:noProof/>
        </w:rPr>
        <w:t>年</w:t>
      </w:r>
      <w:r w:rsidR="004A5AE1">
        <w:rPr>
          <w:rFonts w:hint="eastAsia"/>
        </w:rPr>
        <w:t>●●</w:t>
      </w:r>
      <w:r w:rsidR="004A5AE1">
        <w:rPr>
          <w:rFonts w:hint="eastAsia"/>
          <w:noProof/>
        </w:rPr>
        <w:t>月</w:t>
      </w:r>
      <w:r w:rsidR="004A5AE1">
        <w:rPr>
          <w:rFonts w:hint="eastAsia"/>
        </w:rPr>
        <w:t>●●</w:t>
      </w:r>
      <w:r w:rsidR="004A5AE1">
        <w:rPr>
          <w:rFonts w:hint="eastAsia"/>
          <w:noProof/>
        </w:rPr>
        <w:t>日</w:t>
      </w:r>
    </w:p>
    <w:p w14:paraId="03F9ACDA" w14:textId="785A7DC3" w:rsidR="00D14A81" w:rsidRPr="00D7302B" w:rsidRDefault="00D14A81" w:rsidP="00D118FE">
      <w:pPr>
        <w:ind w:left="2100" w:hangingChars="1000" w:hanging="2100"/>
      </w:pPr>
      <w:r w:rsidRPr="00D7302B">
        <w:rPr>
          <w:rFonts w:hint="eastAsia"/>
        </w:rPr>
        <w:t>2</w:t>
      </w:r>
      <w:r w:rsidR="009B1461">
        <w:t>2</w:t>
      </w:r>
      <w:r w:rsidRPr="00D7302B">
        <w:rPr>
          <w:rFonts w:hint="eastAsia"/>
        </w:rPr>
        <w:t xml:space="preserve">. </w:t>
      </w:r>
      <w:r w:rsidRPr="00D7302B">
        <w:rPr>
          <w:rFonts w:hint="eastAsia"/>
        </w:rPr>
        <w:t>引受並びに募集の取扱者</w:t>
      </w:r>
    </w:p>
    <w:p w14:paraId="1C68D787" w14:textId="77777777" w:rsidR="00D118FE" w:rsidRDefault="00CA3E16" w:rsidP="00D118FE">
      <w:pPr>
        <w:ind w:leftChars="202" w:left="424"/>
        <w:rPr>
          <w:rFonts w:eastAsia="SimSun"/>
          <w:color w:val="000000"/>
          <w:lang w:eastAsia="zh-TW"/>
        </w:rPr>
      </w:pPr>
      <w:r>
        <w:rPr>
          <w:rFonts w:hint="eastAsia"/>
          <w:color w:val="000000"/>
          <w:lang w:eastAsia="zh-TW"/>
        </w:rPr>
        <w:t>××</w:t>
      </w:r>
      <w:r w:rsidR="0052277F">
        <w:rPr>
          <w:rFonts w:hint="eastAsia"/>
          <w:color w:val="000000"/>
          <w:lang w:eastAsia="zh-TW"/>
        </w:rPr>
        <w:t>証券</w:t>
      </w:r>
      <w:r w:rsidR="0060447F">
        <w:rPr>
          <w:rFonts w:hint="eastAsia"/>
          <w:color w:val="000000"/>
          <w:lang w:eastAsia="zh-TW"/>
        </w:rPr>
        <w:t>株式会社</w:t>
      </w:r>
      <w:r w:rsidR="00D118FE">
        <w:rPr>
          <w:rFonts w:hint="eastAsia"/>
          <w:color w:val="000000"/>
          <w:lang w:eastAsia="zh-TW"/>
        </w:rPr>
        <w:t>（代表）</w:t>
      </w:r>
    </w:p>
    <w:p w14:paraId="785FDA82" w14:textId="6A7800A6" w:rsidR="00D14A81" w:rsidRPr="00D7302B" w:rsidRDefault="00D14A81" w:rsidP="00BB1FDE">
      <w:pPr>
        <w:ind w:left="2100" w:hangingChars="1000" w:hanging="2100"/>
        <w:rPr>
          <w:lang w:eastAsia="zh-TW"/>
        </w:rPr>
      </w:pPr>
      <w:r w:rsidRPr="00D7302B">
        <w:rPr>
          <w:rFonts w:hint="eastAsia"/>
          <w:lang w:eastAsia="zh-TW"/>
        </w:rPr>
        <w:t>2</w:t>
      </w:r>
      <w:r w:rsidR="009B1461">
        <w:rPr>
          <w:lang w:eastAsia="zh-TW"/>
        </w:rPr>
        <w:t>3</w:t>
      </w:r>
      <w:r w:rsidRPr="00D7302B">
        <w:rPr>
          <w:rFonts w:hint="eastAsia"/>
          <w:lang w:eastAsia="zh-TW"/>
        </w:rPr>
        <w:t xml:space="preserve">. </w:t>
      </w:r>
      <w:r w:rsidRPr="00CD3DBE">
        <w:rPr>
          <w:rFonts w:hint="eastAsia"/>
          <w:spacing w:val="105"/>
          <w:kern w:val="0"/>
          <w:fitText w:val="1470" w:id="-1673783040"/>
          <w:lang w:eastAsia="zh-TW"/>
        </w:rPr>
        <w:t>振替機</w:t>
      </w:r>
      <w:r w:rsidRPr="00CD3DBE">
        <w:rPr>
          <w:rFonts w:hint="eastAsia"/>
          <w:kern w:val="0"/>
          <w:fitText w:val="1470" w:id="-1673783040"/>
          <w:lang w:eastAsia="zh-TW"/>
        </w:rPr>
        <w:t>関</w:t>
      </w:r>
    </w:p>
    <w:p w14:paraId="104EB886" w14:textId="77777777" w:rsidR="00D14A81" w:rsidRPr="00D7302B" w:rsidRDefault="00D14A81" w:rsidP="00BB1FDE">
      <w:pPr>
        <w:pStyle w:val="a3"/>
        <w:ind w:left="420"/>
      </w:pPr>
      <w:r w:rsidRPr="00D7302B">
        <w:rPr>
          <w:rFonts w:hint="eastAsia"/>
          <w:kern w:val="0"/>
        </w:rPr>
        <w:t>株式会社</w:t>
      </w:r>
      <w:r w:rsidR="00CA3E16">
        <w:rPr>
          <w:rFonts w:hint="eastAsia"/>
          <w:kern w:val="0"/>
        </w:rPr>
        <w:t>××</w:t>
      </w:r>
    </w:p>
    <w:p w14:paraId="37099391" w14:textId="18BDC0BD" w:rsidR="00D14A81" w:rsidRPr="00D7302B" w:rsidRDefault="00D14A81" w:rsidP="00BB1FDE">
      <w:r w:rsidRPr="00D7302B">
        <w:rPr>
          <w:rFonts w:hint="eastAsia"/>
        </w:rPr>
        <w:t>2</w:t>
      </w:r>
      <w:r w:rsidR="009B1461">
        <w:t>4</w:t>
      </w:r>
      <w:r w:rsidRPr="00D7302B">
        <w:rPr>
          <w:rFonts w:hint="eastAsia"/>
        </w:rPr>
        <w:t xml:space="preserve">. </w:t>
      </w:r>
      <w:r w:rsidRPr="00D7302B">
        <w:rPr>
          <w:rFonts w:hint="eastAsia"/>
        </w:rPr>
        <w:t>発行代理人及び支払代理人</w:t>
      </w:r>
    </w:p>
    <w:p w14:paraId="056F05EF" w14:textId="77777777" w:rsidR="00D118FE" w:rsidRPr="0006745C" w:rsidRDefault="00D118FE" w:rsidP="00D118FE">
      <w:pPr>
        <w:ind w:leftChars="202" w:left="424"/>
        <w:rPr>
          <w:color w:val="000000"/>
        </w:rPr>
      </w:pPr>
      <w:r>
        <w:rPr>
          <w:rFonts w:hint="eastAsia"/>
          <w:color w:val="000000"/>
        </w:rPr>
        <w:lastRenderedPageBreak/>
        <w:t>前項の振替機関が定める業務規程に基づく本債券の発行代理人業務及び支払代理人業務は、株式会社</w:t>
      </w:r>
      <w:r w:rsidR="004A5AE1">
        <w:rPr>
          <w:rFonts w:hint="eastAsia"/>
          <w:kern w:val="0"/>
        </w:rPr>
        <w:t>××</w:t>
      </w:r>
      <w:r>
        <w:rPr>
          <w:rFonts w:hint="eastAsia"/>
          <w:color w:val="000000"/>
        </w:rPr>
        <w:t>銀行においてこれを取り扱う。</w:t>
      </w:r>
    </w:p>
    <w:p w14:paraId="0F4356A7" w14:textId="77777777" w:rsidR="00D14A81" w:rsidRDefault="00D14A81" w:rsidP="00A5160E">
      <w:pPr>
        <w:pStyle w:val="ad"/>
      </w:pPr>
      <w:r>
        <w:rPr>
          <w:rFonts w:hint="eastAsia"/>
        </w:rPr>
        <w:t>以　上</w:t>
      </w:r>
    </w:p>
    <w:p w14:paraId="255FFA52" w14:textId="77777777" w:rsidR="00DB6445" w:rsidRDefault="00DB6445" w:rsidP="00A5160E"/>
    <w:p w14:paraId="6E12D15C" w14:textId="77777777" w:rsidR="00D14A81" w:rsidRDefault="004A5AE1" w:rsidP="00CD4445">
      <w:pPr>
        <w:ind w:leftChars="200" w:left="420"/>
      </w:pPr>
      <w:r>
        <w:rPr>
          <w:rFonts w:hint="eastAsia"/>
          <w:noProof/>
        </w:rPr>
        <w:t>令和</w:t>
      </w:r>
      <w:r>
        <w:rPr>
          <w:rFonts w:hint="eastAsia"/>
        </w:rPr>
        <w:t xml:space="preserve">　　</w:t>
      </w:r>
      <w:r>
        <w:rPr>
          <w:rFonts w:hint="eastAsia"/>
          <w:noProof/>
        </w:rPr>
        <w:t>年</w:t>
      </w:r>
      <w:r>
        <w:rPr>
          <w:rFonts w:hint="eastAsia"/>
        </w:rPr>
        <w:t xml:space="preserve">　　</w:t>
      </w:r>
      <w:r>
        <w:rPr>
          <w:rFonts w:hint="eastAsia"/>
          <w:noProof/>
        </w:rPr>
        <w:t>月</w:t>
      </w:r>
      <w:r>
        <w:rPr>
          <w:rFonts w:hint="eastAsia"/>
        </w:rPr>
        <w:t xml:space="preserve">　　</w:t>
      </w:r>
      <w:r>
        <w:rPr>
          <w:rFonts w:hint="eastAsia"/>
          <w:noProof/>
        </w:rPr>
        <w:t>日</w:t>
      </w:r>
    </w:p>
    <w:p w14:paraId="62F6B1C1" w14:textId="77777777" w:rsidR="00D14A81" w:rsidRPr="00CA3E16" w:rsidRDefault="00D14A81" w:rsidP="00CD4445"/>
    <w:tbl>
      <w:tblPr>
        <w:tblW w:w="0" w:type="auto"/>
        <w:tblInd w:w="1134" w:type="dxa"/>
        <w:tblCellMar>
          <w:left w:w="99" w:type="dxa"/>
          <w:right w:w="99" w:type="dxa"/>
        </w:tblCellMar>
        <w:tblLook w:val="0000" w:firstRow="0" w:lastRow="0" w:firstColumn="0" w:lastColumn="0" w:noHBand="0" w:noVBand="0"/>
      </w:tblPr>
      <w:tblGrid>
        <w:gridCol w:w="5670"/>
      </w:tblGrid>
      <w:tr w:rsidR="00D14A81" w14:paraId="0FE2ED5A" w14:textId="77777777">
        <w:trPr>
          <w:trHeight w:val="454"/>
        </w:trPr>
        <w:tc>
          <w:tcPr>
            <w:tcW w:w="5670" w:type="dxa"/>
            <w:vAlign w:val="center"/>
          </w:tcPr>
          <w:p w14:paraId="2D0E125B" w14:textId="77777777" w:rsidR="00D14A81" w:rsidRDefault="00CA3E16" w:rsidP="00CA3E16">
            <w:pPr>
              <w:rPr>
                <w:lang w:eastAsia="zh-CN"/>
              </w:rPr>
            </w:pPr>
            <w:r>
              <w:rPr>
                <w:rFonts w:hint="eastAsia"/>
                <w:lang w:eastAsia="zh-CN"/>
              </w:rPr>
              <w:t>国立大学法人○○大学</w:t>
            </w:r>
          </w:p>
        </w:tc>
      </w:tr>
      <w:tr w:rsidR="00D14A81" w:rsidRPr="00A414F9" w14:paraId="2AFBB8BF" w14:textId="77777777">
        <w:trPr>
          <w:trHeight w:val="454"/>
        </w:trPr>
        <w:tc>
          <w:tcPr>
            <w:tcW w:w="5670" w:type="dxa"/>
            <w:vAlign w:val="center"/>
          </w:tcPr>
          <w:p w14:paraId="0FB84354" w14:textId="77777777" w:rsidR="00D14A81" w:rsidRDefault="00CA3E16" w:rsidP="00CA3E16">
            <w:pPr>
              <w:rPr>
                <w:lang w:eastAsia="zh-TW"/>
              </w:rPr>
            </w:pPr>
            <w:r>
              <w:rPr>
                <w:rFonts w:hint="eastAsia"/>
              </w:rPr>
              <w:t xml:space="preserve">学　</w:t>
            </w:r>
            <w:r>
              <w:rPr>
                <w:rFonts w:hint="eastAsia"/>
                <w:lang w:eastAsia="zh-TW"/>
              </w:rPr>
              <w:t xml:space="preserve">　</w:t>
            </w:r>
            <w:r w:rsidR="00D118FE">
              <w:rPr>
                <w:rFonts w:hint="eastAsia"/>
                <w:lang w:eastAsia="zh-TW"/>
              </w:rPr>
              <w:t xml:space="preserve">　長</w:t>
            </w:r>
            <w:r w:rsidR="00D118FE" w:rsidRPr="00D7302B">
              <w:rPr>
                <w:rFonts w:hint="eastAsia"/>
                <w:lang w:eastAsia="zh-TW"/>
              </w:rPr>
              <w:t xml:space="preserve">　　　</w:t>
            </w:r>
            <w:r>
              <w:rPr>
                <w:rFonts w:hint="eastAsia"/>
              </w:rPr>
              <w:t>○　○　○　○</w:t>
            </w:r>
          </w:p>
        </w:tc>
      </w:tr>
    </w:tbl>
    <w:p w14:paraId="7BF499A4" w14:textId="5609582A" w:rsidR="00C90721" w:rsidRPr="00543531" w:rsidRDefault="00C90721">
      <w:pPr>
        <w:rPr>
          <w:rFonts w:eastAsia="PMingLiU"/>
        </w:rPr>
      </w:pPr>
    </w:p>
    <w:sectPr w:rsidR="00C90721" w:rsidRPr="00543531" w:rsidSect="00D14A81">
      <w:footerReference w:type="default" r:id="rId8"/>
      <w:footerReference w:type="first" r:id="rId9"/>
      <w:footnotePr>
        <w:numRestart w:val="eachSect"/>
      </w:footnotePr>
      <w:endnotePr>
        <w:numFmt w:val="decimal"/>
        <w:numRestart w:val="eachSect"/>
      </w:endnotePr>
      <w:type w:val="continuous"/>
      <w:pgSz w:w="11906" w:h="16838" w:code="9"/>
      <w:pgMar w:top="1418" w:right="1418" w:bottom="1418" w:left="1418" w:header="567" w:footer="284" w:gutter="0"/>
      <w:cols w:space="720"/>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9BFD" w14:textId="77777777" w:rsidR="00DC157E" w:rsidRDefault="00DC157E">
      <w:r>
        <w:separator/>
      </w:r>
    </w:p>
  </w:endnote>
  <w:endnote w:type="continuationSeparator" w:id="0">
    <w:p w14:paraId="6CBC8A24" w14:textId="77777777" w:rsidR="00DC157E" w:rsidRDefault="00DC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C5CF" w14:textId="77777777" w:rsidR="008D4F94" w:rsidRDefault="008D4F94" w:rsidP="006251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64AF" w14:textId="77777777" w:rsidR="008D4F94" w:rsidRDefault="008D4F94" w:rsidP="004A52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128C" w14:textId="77777777" w:rsidR="00DC157E" w:rsidRDefault="00DC157E">
      <w:r>
        <w:separator/>
      </w:r>
    </w:p>
  </w:footnote>
  <w:footnote w:type="continuationSeparator" w:id="0">
    <w:p w14:paraId="369BFE6E" w14:textId="77777777" w:rsidR="00DC157E" w:rsidRDefault="00DC1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DD0"/>
    <w:multiLevelType w:val="hybridMultilevel"/>
    <w:tmpl w:val="AABA4798"/>
    <w:lvl w:ilvl="0" w:tplc="1EBA0B66">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146A4B20"/>
    <w:multiLevelType w:val="hybridMultilevel"/>
    <w:tmpl w:val="847624F6"/>
    <w:lvl w:ilvl="0" w:tplc="8196C89A">
      <w:start w:val="1"/>
      <w:numFmt w:val="decimal"/>
      <w:lvlText w:val="(%1)"/>
      <w:lvlJc w:val="left"/>
      <w:pPr>
        <w:ind w:left="630" w:firstLine="21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8E2D36"/>
    <w:multiLevelType w:val="hybridMultilevel"/>
    <w:tmpl w:val="9BD22EA2"/>
    <w:lvl w:ilvl="0" w:tplc="1EBA0B66">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181C0D96"/>
    <w:multiLevelType w:val="hybridMultilevel"/>
    <w:tmpl w:val="EBDC0884"/>
    <w:lvl w:ilvl="0" w:tplc="0409000F">
      <w:start w:val="1"/>
      <w:numFmt w:val="decimal"/>
      <w:lvlText w:val="%1."/>
      <w:lvlJc w:val="left"/>
      <w:pPr>
        <w:ind w:left="838" w:hanging="420"/>
      </w:p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21562475"/>
    <w:multiLevelType w:val="hybridMultilevel"/>
    <w:tmpl w:val="9EB6558C"/>
    <w:lvl w:ilvl="0" w:tplc="DAE417B0">
      <w:start w:val="1"/>
      <w:numFmt w:val="decimal"/>
      <w:lvlText w:val="(%1)"/>
      <w:lvlJc w:val="left"/>
      <w:pPr>
        <w:ind w:left="930" w:hanging="9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1117E8"/>
    <w:multiLevelType w:val="hybridMultilevel"/>
    <w:tmpl w:val="F2F09DD0"/>
    <w:lvl w:ilvl="0" w:tplc="DAE417B0">
      <w:start w:val="1"/>
      <w:numFmt w:val="decimal"/>
      <w:lvlText w:val="(%1)"/>
      <w:lvlJc w:val="left"/>
      <w:pPr>
        <w:ind w:left="510" w:hanging="9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247E0C"/>
    <w:multiLevelType w:val="hybridMultilevel"/>
    <w:tmpl w:val="23A620F0"/>
    <w:lvl w:ilvl="0" w:tplc="1EBA0B66">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7" w15:restartNumberingAfterBreak="0">
    <w:nsid w:val="2BCE44F0"/>
    <w:multiLevelType w:val="hybridMultilevel"/>
    <w:tmpl w:val="6E122F36"/>
    <w:lvl w:ilvl="0" w:tplc="8196C89A">
      <w:start w:val="1"/>
      <w:numFmt w:val="decimal"/>
      <w:lvlText w:val="(%1)"/>
      <w:lvlJc w:val="left"/>
      <w:pPr>
        <w:ind w:left="0" w:firstLine="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98B24BB"/>
    <w:multiLevelType w:val="hybridMultilevel"/>
    <w:tmpl w:val="23524888"/>
    <w:lvl w:ilvl="0" w:tplc="1EBA0B66">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9" w15:restartNumberingAfterBreak="0">
    <w:nsid w:val="54243088"/>
    <w:multiLevelType w:val="hybridMultilevel"/>
    <w:tmpl w:val="0A363B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74E23E6"/>
    <w:multiLevelType w:val="hybridMultilevel"/>
    <w:tmpl w:val="53B6E448"/>
    <w:lvl w:ilvl="0" w:tplc="8196C89A">
      <w:start w:val="1"/>
      <w:numFmt w:val="decimal"/>
      <w:lvlText w:val="(%1)"/>
      <w:lvlJc w:val="left"/>
      <w:pPr>
        <w:ind w:left="210" w:firstLine="21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7871F8A"/>
    <w:multiLevelType w:val="hybridMultilevel"/>
    <w:tmpl w:val="FCE21D86"/>
    <w:lvl w:ilvl="0" w:tplc="DAE417B0">
      <w:start w:val="1"/>
      <w:numFmt w:val="decimal"/>
      <w:lvlText w:val="(%1)"/>
      <w:lvlJc w:val="left"/>
      <w:pPr>
        <w:ind w:left="510" w:hanging="9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9107627"/>
    <w:multiLevelType w:val="hybridMultilevel"/>
    <w:tmpl w:val="FBB86D18"/>
    <w:lvl w:ilvl="0" w:tplc="8196C89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360746E"/>
    <w:multiLevelType w:val="hybridMultilevel"/>
    <w:tmpl w:val="C0DC4C10"/>
    <w:lvl w:ilvl="0" w:tplc="1EBA0B66">
      <w:start w:val="1"/>
      <w:numFmt w:val="decimal"/>
      <w:lvlText w:val="(%1)"/>
      <w:lvlJc w:val="left"/>
      <w:pPr>
        <w:ind w:left="1196"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15:restartNumberingAfterBreak="0">
    <w:nsid w:val="78470123"/>
    <w:multiLevelType w:val="hybridMultilevel"/>
    <w:tmpl w:val="85DCD294"/>
    <w:lvl w:ilvl="0" w:tplc="1EBA0B66">
      <w:start w:val="1"/>
      <w:numFmt w:val="decimal"/>
      <w:lvlText w:val="(%1)"/>
      <w:lvlJc w:val="left"/>
      <w:pPr>
        <w:ind w:left="1196"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5" w15:restartNumberingAfterBreak="0">
    <w:nsid w:val="7ED75C89"/>
    <w:multiLevelType w:val="hybridMultilevel"/>
    <w:tmpl w:val="72D82ECA"/>
    <w:lvl w:ilvl="0" w:tplc="1EBA0B66">
      <w:start w:val="1"/>
      <w:numFmt w:val="decimal"/>
      <w:lvlText w:val="(%1)"/>
      <w:lvlJc w:val="left"/>
      <w:pPr>
        <w:ind w:left="1196"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9"/>
  </w:num>
  <w:num w:numId="2">
    <w:abstractNumId w:val="10"/>
  </w:num>
  <w:num w:numId="3">
    <w:abstractNumId w:val="1"/>
  </w:num>
  <w:num w:numId="4">
    <w:abstractNumId w:val="7"/>
  </w:num>
  <w:num w:numId="5">
    <w:abstractNumId w:val="12"/>
  </w:num>
  <w:num w:numId="6">
    <w:abstractNumId w:val="11"/>
  </w:num>
  <w:num w:numId="7">
    <w:abstractNumId w:val="4"/>
  </w:num>
  <w:num w:numId="8">
    <w:abstractNumId w:val="5"/>
  </w:num>
  <w:num w:numId="9">
    <w:abstractNumId w:val="3"/>
  </w:num>
  <w:num w:numId="10">
    <w:abstractNumId w:val="2"/>
  </w:num>
  <w:num w:numId="11">
    <w:abstractNumId w:val="13"/>
  </w:num>
  <w:num w:numId="12">
    <w:abstractNumId w:val="8"/>
  </w:num>
  <w:num w:numId="13">
    <w:abstractNumId w:val="15"/>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3"/>
  <w:displayHorizontalDrawingGridEvery w:val="0"/>
  <w:characterSpacingControl w:val="compressPunctuation"/>
  <w:noLineBreaksAfter w:lang="ja-JP" w:val="$([\{£¥‘“〈《「『【〔＄（［｛｢￡￥"/>
  <w:noLineBreaksBefore w:lang="ja-JP" w:val="!%),.:;?]}¢°’”‰′″℃、。々〉》」』】〕゛゜ゝゞ・ヽヾ！％），．：；？］｝｡｣､･ﾞﾟ￠"/>
  <w:hdrShapeDefaults>
    <o:shapedefaults v:ext="edit" spidmax="25601">
      <v:textbox inset="5.85pt,.7pt,5.85pt,.7pt"/>
    </o:shapedefaults>
  </w:hdrShapeDefaults>
  <w:footnotePr>
    <w:numRestart w:val="eachSect"/>
    <w:footnote w:id="-1"/>
    <w:footnote w:id="0"/>
  </w:footnotePr>
  <w:endnotePr>
    <w:pos w:val="sectEnd"/>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64"/>
    <w:rsid w:val="000010CA"/>
    <w:rsid w:val="000038F4"/>
    <w:rsid w:val="00006957"/>
    <w:rsid w:val="000109FD"/>
    <w:rsid w:val="00011288"/>
    <w:rsid w:val="00015D31"/>
    <w:rsid w:val="00030305"/>
    <w:rsid w:val="00031C74"/>
    <w:rsid w:val="00036E1E"/>
    <w:rsid w:val="0004108B"/>
    <w:rsid w:val="00051EBB"/>
    <w:rsid w:val="000546BB"/>
    <w:rsid w:val="00055800"/>
    <w:rsid w:val="00056591"/>
    <w:rsid w:val="0005783E"/>
    <w:rsid w:val="00060F8E"/>
    <w:rsid w:val="000628CA"/>
    <w:rsid w:val="00066DFB"/>
    <w:rsid w:val="00071882"/>
    <w:rsid w:val="00072BA9"/>
    <w:rsid w:val="000760B2"/>
    <w:rsid w:val="00084C02"/>
    <w:rsid w:val="0008680F"/>
    <w:rsid w:val="000925CE"/>
    <w:rsid w:val="00092ABD"/>
    <w:rsid w:val="00095AE2"/>
    <w:rsid w:val="000960D6"/>
    <w:rsid w:val="000A5FF7"/>
    <w:rsid w:val="000B0A6A"/>
    <w:rsid w:val="000C66AA"/>
    <w:rsid w:val="000C7856"/>
    <w:rsid w:val="000D19B8"/>
    <w:rsid w:val="000D4947"/>
    <w:rsid w:val="000D54AC"/>
    <w:rsid w:val="000D6F95"/>
    <w:rsid w:val="000E3C93"/>
    <w:rsid w:val="000F07DA"/>
    <w:rsid w:val="000F5CC2"/>
    <w:rsid w:val="000F63D1"/>
    <w:rsid w:val="000F7611"/>
    <w:rsid w:val="0010244A"/>
    <w:rsid w:val="001150D7"/>
    <w:rsid w:val="001153EC"/>
    <w:rsid w:val="00122AC2"/>
    <w:rsid w:val="001254CF"/>
    <w:rsid w:val="00131D56"/>
    <w:rsid w:val="00142FA7"/>
    <w:rsid w:val="001507DB"/>
    <w:rsid w:val="001511EE"/>
    <w:rsid w:val="0015169B"/>
    <w:rsid w:val="00151D53"/>
    <w:rsid w:val="0016402A"/>
    <w:rsid w:val="00164D1E"/>
    <w:rsid w:val="00170391"/>
    <w:rsid w:val="00182F4D"/>
    <w:rsid w:val="00187DFB"/>
    <w:rsid w:val="001B12CA"/>
    <w:rsid w:val="001B4D7F"/>
    <w:rsid w:val="001D0754"/>
    <w:rsid w:val="001D07A6"/>
    <w:rsid w:val="001D5A87"/>
    <w:rsid w:val="001E2C58"/>
    <w:rsid w:val="001E6675"/>
    <w:rsid w:val="001E6726"/>
    <w:rsid w:val="001F2C9F"/>
    <w:rsid w:val="001F505F"/>
    <w:rsid w:val="001F52D6"/>
    <w:rsid w:val="002056BA"/>
    <w:rsid w:val="002101C8"/>
    <w:rsid w:val="002204C7"/>
    <w:rsid w:val="00222796"/>
    <w:rsid w:val="00222F80"/>
    <w:rsid w:val="00230148"/>
    <w:rsid w:val="00231EB6"/>
    <w:rsid w:val="00232628"/>
    <w:rsid w:val="00233CC8"/>
    <w:rsid w:val="00244872"/>
    <w:rsid w:val="00246DC6"/>
    <w:rsid w:val="00262FFC"/>
    <w:rsid w:val="0027400E"/>
    <w:rsid w:val="00275361"/>
    <w:rsid w:val="002754E9"/>
    <w:rsid w:val="00282761"/>
    <w:rsid w:val="00284B99"/>
    <w:rsid w:val="00287BA2"/>
    <w:rsid w:val="00290E68"/>
    <w:rsid w:val="002934C1"/>
    <w:rsid w:val="002A1379"/>
    <w:rsid w:val="002A30BC"/>
    <w:rsid w:val="002A5420"/>
    <w:rsid w:val="002A7568"/>
    <w:rsid w:val="002A7D9E"/>
    <w:rsid w:val="002B164D"/>
    <w:rsid w:val="002B2563"/>
    <w:rsid w:val="002B35E9"/>
    <w:rsid w:val="002B3CBE"/>
    <w:rsid w:val="002B764F"/>
    <w:rsid w:val="002C3C4D"/>
    <w:rsid w:val="002D199F"/>
    <w:rsid w:val="002E2A72"/>
    <w:rsid w:val="002E2FBD"/>
    <w:rsid w:val="002F02EF"/>
    <w:rsid w:val="002F5085"/>
    <w:rsid w:val="002F6CDA"/>
    <w:rsid w:val="003029F2"/>
    <w:rsid w:val="0030489F"/>
    <w:rsid w:val="003135B8"/>
    <w:rsid w:val="00324EA5"/>
    <w:rsid w:val="00331229"/>
    <w:rsid w:val="003464BE"/>
    <w:rsid w:val="00353624"/>
    <w:rsid w:val="00356BC3"/>
    <w:rsid w:val="00363289"/>
    <w:rsid w:val="00371460"/>
    <w:rsid w:val="00372D4D"/>
    <w:rsid w:val="0037449D"/>
    <w:rsid w:val="003746B0"/>
    <w:rsid w:val="00382DCD"/>
    <w:rsid w:val="00384C60"/>
    <w:rsid w:val="0039126E"/>
    <w:rsid w:val="00394139"/>
    <w:rsid w:val="003A09A7"/>
    <w:rsid w:val="003A35AB"/>
    <w:rsid w:val="003B0618"/>
    <w:rsid w:val="003B1DE4"/>
    <w:rsid w:val="003B1EB5"/>
    <w:rsid w:val="003B238C"/>
    <w:rsid w:val="003C2E61"/>
    <w:rsid w:val="003C5D9A"/>
    <w:rsid w:val="003D4423"/>
    <w:rsid w:val="003E1CAB"/>
    <w:rsid w:val="003E6D23"/>
    <w:rsid w:val="003F18D9"/>
    <w:rsid w:val="003F1BFE"/>
    <w:rsid w:val="003F50A3"/>
    <w:rsid w:val="00414CBC"/>
    <w:rsid w:val="00422C8E"/>
    <w:rsid w:val="00425BB7"/>
    <w:rsid w:val="0043219C"/>
    <w:rsid w:val="00432C62"/>
    <w:rsid w:val="004344A1"/>
    <w:rsid w:val="0044102B"/>
    <w:rsid w:val="00441CE0"/>
    <w:rsid w:val="004462DB"/>
    <w:rsid w:val="00451D9A"/>
    <w:rsid w:val="0045247B"/>
    <w:rsid w:val="0045651A"/>
    <w:rsid w:val="00462C1E"/>
    <w:rsid w:val="00472A0B"/>
    <w:rsid w:val="00482972"/>
    <w:rsid w:val="00485C98"/>
    <w:rsid w:val="00485EB4"/>
    <w:rsid w:val="00492ED3"/>
    <w:rsid w:val="004A4970"/>
    <w:rsid w:val="004A52C3"/>
    <w:rsid w:val="004A5AE1"/>
    <w:rsid w:val="004A7A8A"/>
    <w:rsid w:val="004B194E"/>
    <w:rsid w:val="004B1BC4"/>
    <w:rsid w:val="004C01A7"/>
    <w:rsid w:val="004C2080"/>
    <w:rsid w:val="004C21FB"/>
    <w:rsid w:val="004C56EB"/>
    <w:rsid w:val="004C6574"/>
    <w:rsid w:val="004D2DA5"/>
    <w:rsid w:val="004D47FB"/>
    <w:rsid w:val="004E0A4A"/>
    <w:rsid w:val="004E3376"/>
    <w:rsid w:val="004E66CC"/>
    <w:rsid w:val="004E7311"/>
    <w:rsid w:val="004F29E6"/>
    <w:rsid w:val="004F4083"/>
    <w:rsid w:val="005056B8"/>
    <w:rsid w:val="00510FC3"/>
    <w:rsid w:val="005110F0"/>
    <w:rsid w:val="00511D8A"/>
    <w:rsid w:val="005149C0"/>
    <w:rsid w:val="00516A68"/>
    <w:rsid w:val="0052277F"/>
    <w:rsid w:val="005329EF"/>
    <w:rsid w:val="00533160"/>
    <w:rsid w:val="0054115F"/>
    <w:rsid w:val="00541A4A"/>
    <w:rsid w:val="00543531"/>
    <w:rsid w:val="0055052C"/>
    <w:rsid w:val="00554116"/>
    <w:rsid w:val="00560978"/>
    <w:rsid w:val="00560F3E"/>
    <w:rsid w:val="00565C4A"/>
    <w:rsid w:val="00571D0C"/>
    <w:rsid w:val="00575BC2"/>
    <w:rsid w:val="0058052B"/>
    <w:rsid w:val="00581D0E"/>
    <w:rsid w:val="00583725"/>
    <w:rsid w:val="00583AC4"/>
    <w:rsid w:val="0058403B"/>
    <w:rsid w:val="00584A65"/>
    <w:rsid w:val="005873AE"/>
    <w:rsid w:val="005942C0"/>
    <w:rsid w:val="00595191"/>
    <w:rsid w:val="005961AC"/>
    <w:rsid w:val="00596EDE"/>
    <w:rsid w:val="005A0519"/>
    <w:rsid w:val="005A0B8D"/>
    <w:rsid w:val="005A155D"/>
    <w:rsid w:val="005B39C0"/>
    <w:rsid w:val="005B75F1"/>
    <w:rsid w:val="005B7AC6"/>
    <w:rsid w:val="005C4EA8"/>
    <w:rsid w:val="005C5623"/>
    <w:rsid w:val="005D4BDF"/>
    <w:rsid w:val="005E1897"/>
    <w:rsid w:val="005E2994"/>
    <w:rsid w:val="005E76BD"/>
    <w:rsid w:val="0060447F"/>
    <w:rsid w:val="00605C0E"/>
    <w:rsid w:val="00617800"/>
    <w:rsid w:val="00623483"/>
    <w:rsid w:val="00625142"/>
    <w:rsid w:val="00625F76"/>
    <w:rsid w:val="006313A9"/>
    <w:rsid w:val="006354E2"/>
    <w:rsid w:val="006366EE"/>
    <w:rsid w:val="00642C2A"/>
    <w:rsid w:val="006440CA"/>
    <w:rsid w:val="006443B3"/>
    <w:rsid w:val="006520E2"/>
    <w:rsid w:val="006563C4"/>
    <w:rsid w:val="00656E6A"/>
    <w:rsid w:val="00663493"/>
    <w:rsid w:val="00671CB3"/>
    <w:rsid w:val="006725E2"/>
    <w:rsid w:val="006800D0"/>
    <w:rsid w:val="006804A9"/>
    <w:rsid w:val="00680ED3"/>
    <w:rsid w:val="00690ED4"/>
    <w:rsid w:val="00691196"/>
    <w:rsid w:val="00693C1E"/>
    <w:rsid w:val="006A13C8"/>
    <w:rsid w:val="006A410C"/>
    <w:rsid w:val="006A4A02"/>
    <w:rsid w:val="006A7622"/>
    <w:rsid w:val="006A78D4"/>
    <w:rsid w:val="006B6F51"/>
    <w:rsid w:val="006D0788"/>
    <w:rsid w:val="006D3CB6"/>
    <w:rsid w:val="006E368C"/>
    <w:rsid w:val="006E3754"/>
    <w:rsid w:val="006E601B"/>
    <w:rsid w:val="006F6218"/>
    <w:rsid w:val="007000A8"/>
    <w:rsid w:val="00701964"/>
    <w:rsid w:val="0071092F"/>
    <w:rsid w:val="0071373A"/>
    <w:rsid w:val="007149BC"/>
    <w:rsid w:val="00715C1F"/>
    <w:rsid w:val="00717361"/>
    <w:rsid w:val="007179D0"/>
    <w:rsid w:val="00734193"/>
    <w:rsid w:val="00740F19"/>
    <w:rsid w:val="007433B3"/>
    <w:rsid w:val="00751166"/>
    <w:rsid w:val="00757A15"/>
    <w:rsid w:val="00763895"/>
    <w:rsid w:val="00767BDE"/>
    <w:rsid w:val="00772F75"/>
    <w:rsid w:val="00776743"/>
    <w:rsid w:val="00777DA5"/>
    <w:rsid w:val="00781919"/>
    <w:rsid w:val="00784014"/>
    <w:rsid w:val="00792448"/>
    <w:rsid w:val="007A61BF"/>
    <w:rsid w:val="007B2530"/>
    <w:rsid w:val="007B7146"/>
    <w:rsid w:val="007C3240"/>
    <w:rsid w:val="007D33E5"/>
    <w:rsid w:val="007D3AD2"/>
    <w:rsid w:val="007E0437"/>
    <w:rsid w:val="00802E3D"/>
    <w:rsid w:val="00804B0A"/>
    <w:rsid w:val="00804FB6"/>
    <w:rsid w:val="00806EC3"/>
    <w:rsid w:val="00810739"/>
    <w:rsid w:val="00824727"/>
    <w:rsid w:val="00835A91"/>
    <w:rsid w:val="008470C0"/>
    <w:rsid w:val="00853A89"/>
    <w:rsid w:val="00862DAD"/>
    <w:rsid w:val="00864DB0"/>
    <w:rsid w:val="00865441"/>
    <w:rsid w:val="008705BC"/>
    <w:rsid w:val="00872131"/>
    <w:rsid w:val="0087295D"/>
    <w:rsid w:val="00873C8C"/>
    <w:rsid w:val="008747E2"/>
    <w:rsid w:val="00885431"/>
    <w:rsid w:val="0089446A"/>
    <w:rsid w:val="008A66AA"/>
    <w:rsid w:val="008B4966"/>
    <w:rsid w:val="008B4D76"/>
    <w:rsid w:val="008C2499"/>
    <w:rsid w:val="008D04BA"/>
    <w:rsid w:val="008D25FF"/>
    <w:rsid w:val="008D31DD"/>
    <w:rsid w:val="008D4F94"/>
    <w:rsid w:val="008D5F1F"/>
    <w:rsid w:val="008D67DD"/>
    <w:rsid w:val="008E0049"/>
    <w:rsid w:val="008E3369"/>
    <w:rsid w:val="008E6F60"/>
    <w:rsid w:val="00900D25"/>
    <w:rsid w:val="00902D81"/>
    <w:rsid w:val="00904053"/>
    <w:rsid w:val="00905749"/>
    <w:rsid w:val="00912E71"/>
    <w:rsid w:val="009132D5"/>
    <w:rsid w:val="00917071"/>
    <w:rsid w:val="00925B59"/>
    <w:rsid w:val="00933900"/>
    <w:rsid w:val="00937041"/>
    <w:rsid w:val="00937627"/>
    <w:rsid w:val="009400CC"/>
    <w:rsid w:val="009471D3"/>
    <w:rsid w:val="0095102C"/>
    <w:rsid w:val="0095444A"/>
    <w:rsid w:val="00955D68"/>
    <w:rsid w:val="00961954"/>
    <w:rsid w:val="00965621"/>
    <w:rsid w:val="0097439D"/>
    <w:rsid w:val="00974413"/>
    <w:rsid w:val="009774B9"/>
    <w:rsid w:val="00981157"/>
    <w:rsid w:val="00990A08"/>
    <w:rsid w:val="0099284E"/>
    <w:rsid w:val="00996357"/>
    <w:rsid w:val="009A7AAE"/>
    <w:rsid w:val="009B1461"/>
    <w:rsid w:val="009B14A9"/>
    <w:rsid w:val="009B67F6"/>
    <w:rsid w:val="009C01D9"/>
    <w:rsid w:val="009C2EC1"/>
    <w:rsid w:val="009C3A29"/>
    <w:rsid w:val="009C5432"/>
    <w:rsid w:val="009D3C0B"/>
    <w:rsid w:val="009E1F64"/>
    <w:rsid w:val="009E3C97"/>
    <w:rsid w:val="009E7B1A"/>
    <w:rsid w:val="009F5BD8"/>
    <w:rsid w:val="009F6F9E"/>
    <w:rsid w:val="00A07743"/>
    <w:rsid w:val="00A104CD"/>
    <w:rsid w:val="00A10B4E"/>
    <w:rsid w:val="00A2533D"/>
    <w:rsid w:val="00A348EF"/>
    <w:rsid w:val="00A470A7"/>
    <w:rsid w:val="00A5160E"/>
    <w:rsid w:val="00A52F36"/>
    <w:rsid w:val="00A712A0"/>
    <w:rsid w:val="00A80EE8"/>
    <w:rsid w:val="00A851BC"/>
    <w:rsid w:val="00A9169B"/>
    <w:rsid w:val="00A94D71"/>
    <w:rsid w:val="00A95074"/>
    <w:rsid w:val="00A97123"/>
    <w:rsid w:val="00A97F89"/>
    <w:rsid w:val="00AA0532"/>
    <w:rsid w:val="00AA09FF"/>
    <w:rsid w:val="00AA21D0"/>
    <w:rsid w:val="00AA4E4F"/>
    <w:rsid w:val="00AA5ADE"/>
    <w:rsid w:val="00AA7B45"/>
    <w:rsid w:val="00AB0D03"/>
    <w:rsid w:val="00AB2767"/>
    <w:rsid w:val="00AB6F46"/>
    <w:rsid w:val="00AC7A57"/>
    <w:rsid w:val="00AD1C67"/>
    <w:rsid w:val="00AD41BA"/>
    <w:rsid w:val="00AD5EB4"/>
    <w:rsid w:val="00AE073C"/>
    <w:rsid w:val="00AE491C"/>
    <w:rsid w:val="00AF4059"/>
    <w:rsid w:val="00AF6AA5"/>
    <w:rsid w:val="00B03D5E"/>
    <w:rsid w:val="00B044F2"/>
    <w:rsid w:val="00B0649A"/>
    <w:rsid w:val="00B10697"/>
    <w:rsid w:val="00B20A5A"/>
    <w:rsid w:val="00B2789D"/>
    <w:rsid w:val="00B30C6F"/>
    <w:rsid w:val="00B3618F"/>
    <w:rsid w:val="00B478F1"/>
    <w:rsid w:val="00B5058B"/>
    <w:rsid w:val="00B57593"/>
    <w:rsid w:val="00B636BA"/>
    <w:rsid w:val="00B65D94"/>
    <w:rsid w:val="00B6687A"/>
    <w:rsid w:val="00B7711D"/>
    <w:rsid w:val="00B8096F"/>
    <w:rsid w:val="00B84928"/>
    <w:rsid w:val="00B85D06"/>
    <w:rsid w:val="00B87498"/>
    <w:rsid w:val="00B87837"/>
    <w:rsid w:val="00B87E44"/>
    <w:rsid w:val="00B962CE"/>
    <w:rsid w:val="00BB1FDE"/>
    <w:rsid w:val="00BC03B8"/>
    <w:rsid w:val="00BC2E19"/>
    <w:rsid w:val="00BC749F"/>
    <w:rsid w:val="00BD0432"/>
    <w:rsid w:val="00BD3C94"/>
    <w:rsid w:val="00BD5059"/>
    <w:rsid w:val="00BE5FCE"/>
    <w:rsid w:val="00BE78C5"/>
    <w:rsid w:val="00BF1D02"/>
    <w:rsid w:val="00BF552A"/>
    <w:rsid w:val="00C05BEF"/>
    <w:rsid w:val="00C165AE"/>
    <w:rsid w:val="00C22268"/>
    <w:rsid w:val="00C5119C"/>
    <w:rsid w:val="00C5580C"/>
    <w:rsid w:val="00C56168"/>
    <w:rsid w:val="00C6207F"/>
    <w:rsid w:val="00C66BA1"/>
    <w:rsid w:val="00C671DE"/>
    <w:rsid w:val="00C70342"/>
    <w:rsid w:val="00C726AC"/>
    <w:rsid w:val="00C72942"/>
    <w:rsid w:val="00C77E9F"/>
    <w:rsid w:val="00C8189A"/>
    <w:rsid w:val="00C852B2"/>
    <w:rsid w:val="00C90721"/>
    <w:rsid w:val="00C93F15"/>
    <w:rsid w:val="00C96F50"/>
    <w:rsid w:val="00C970E1"/>
    <w:rsid w:val="00CA1103"/>
    <w:rsid w:val="00CA3E16"/>
    <w:rsid w:val="00CB17E6"/>
    <w:rsid w:val="00CB7C6A"/>
    <w:rsid w:val="00CC4BA2"/>
    <w:rsid w:val="00CD3DBE"/>
    <w:rsid w:val="00CD4445"/>
    <w:rsid w:val="00CD483E"/>
    <w:rsid w:val="00CD78DC"/>
    <w:rsid w:val="00CE0C8A"/>
    <w:rsid w:val="00CE4946"/>
    <w:rsid w:val="00CE4984"/>
    <w:rsid w:val="00CE7CA5"/>
    <w:rsid w:val="00CF53CB"/>
    <w:rsid w:val="00CF7D46"/>
    <w:rsid w:val="00D00BD2"/>
    <w:rsid w:val="00D04BA0"/>
    <w:rsid w:val="00D06CA3"/>
    <w:rsid w:val="00D118FE"/>
    <w:rsid w:val="00D14A81"/>
    <w:rsid w:val="00D24ACE"/>
    <w:rsid w:val="00D25755"/>
    <w:rsid w:val="00D35E18"/>
    <w:rsid w:val="00D45625"/>
    <w:rsid w:val="00D4685D"/>
    <w:rsid w:val="00D50824"/>
    <w:rsid w:val="00D6198D"/>
    <w:rsid w:val="00D61ABB"/>
    <w:rsid w:val="00D7302B"/>
    <w:rsid w:val="00D749A3"/>
    <w:rsid w:val="00D85945"/>
    <w:rsid w:val="00D91059"/>
    <w:rsid w:val="00D93482"/>
    <w:rsid w:val="00D94E32"/>
    <w:rsid w:val="00D971D4"/>
    <w:rsid w:val="00DB6445"/>
    <w:rsid w:val="00DC157E"/>
    <w:rsid w:val="00DC5AF2"/>
    <w:rsid w:val="00DD7649"/>
    <w:rsid w:val="00DD7BC3"/>
    <w:rsid w:val="00DE6720"/>
    <w:rsid w:val="00DF160C"/>
    <w:rsid w:val="00DF7F64"/>
    <w:rsid w:val="00E0041E"/>
    <w:rsid w:val="00E00448"/>
    <w:rsid w:val="00E03B56"/>
    <w:rsid w:val="00E058FF"/>
    <w:rsid w:val="00E05A59"/>
    <w:rsid w:val="00E105D4"/>
    <w:rsid w:val="00E12AF0"/>
    <w:rsid w:val="00E1305B"/>
    <w:rsid w:val="00E14105"/>
    <w:rsid w:val="00E175E8"/>
    <w:rsid w:val="00E201D6"/>
    <w:rsid w:val="00E22BD5"/>
    <w:rsid w:val="00E30657"/>
    <w:rsid w:val="00E44FDB"/>
    <w:rsid w:val="00E46CB6"/>
    <w:rsid w:val="00E51290"/>
    <w:rsid w:val="00E549F1"/>
    <w:rsid w:val="00E54BDE"/>
    <w:rsid w:val="00E60292"/>
    <w:rsid w:val="00E66466"/>
    <w:rsid w:val="00E67E1E"/>
    <w:rsid w:val="00E7230A"/>
    <w:rsid w:val="00E74E41"/>
    <w:rsid w:val="00E765E9"/>
    <w:rsid w:val="00E767E9"/>
    <w:rsid w:val="00E7687A"/>
    <w:rsid w:val="00E915EA"/>
    <w:rsid w:val="00E91E6E"/>
    <w:rsid w:val="00EA3D85"/>
    <w:rsid w:val="00EA5B1F"/>
    <w:rsid w:val="00EA631D"/>
    <w:rsid w:val="00EC44E2"/>
    <w:rsid w:val="00EC6B31"/>
    <w:rsid w:val="00ED277A"/>
    <w:rsid w:val="00ED4442"/>
    <w:rsid w:val="00EE0773"/>
    <w:rsid w:val="00EE3994"/>
    <w:rsid w:val="00EF1FEA"/>
    <w:rsid w:val="00F01309"/>
    <w:rsid w:val="00F27A54"/>
    <w:rsid w:val="00F27AF2"/>
    <w:rsid w:val="00F34716"/>
    <w:rsid w:val="00F34D40"/>
    <w:rsid w:val="00F34FB0"/>
    <w:rsid w:val="00F35189"/>
    <w:rsid w:val="00F40890"/>
    <w:rsid w:val="00F4394E"/>
    <w:rsid w:val="00F45B76"/>
    <w:rsid w:val="00F52F47"/>
    <w:rsid w:val="00F56107"/>
    <w:rsid w:val="00F6573F"/>
    <w:rsid w:val="00F723AD"/>
    <w:rsid w:val="00F76C7C"/>
    <w:rsid w:val="00F826AD"/>
    <w:rsid w:val="00F86131"/>
    <w:rsid w:val="00F86A31"/>
    <w:rsid w:val="00F875D5"/>
    <w:rsid w:val="00FA3B5F"/>
    <w:rsid w:val="00FA44BA"/>
    <w:rsid w:val="00FB7DC1"/>
    <w:rsid w:val="00FC17AC"/>
    <w:rsid w:val="00FC3A23"/>
    <w:rsid w:val="00FC5369"/>
    <w:rsid w:val="00FC655C"/>
    <w:rsid w:val="00FD5A23"/>
    <w:rsid w:val="00FD712F"/>
    <w:rsid w:val="00FE1A0F"/>
    <w:rsid w:val="00FE3C68"/>
    <w:rsid w:val="00FF3320"/>
    <w:rsid w:val="00FF3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503AD81"/>
  <w15:chartTrackingRefBased/>
  <w15:docId w15:val="{FBDF5A9B-5282-478D-B8C6-32259FD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200" w:left="400"/>
    </w:pPr>
  </w:style>
  <w:style w:type="paragraph" w:styleId="a5">
    <w:name w:val="header"/>
    <w:basedOn w:val="a"/>
    <w:rsid w:val="00425BB7"/>
    <w:pPr>
      <w:tabs>
        <w:tab w:val="center" w:pos="4252"/>
        <w:tab w:val="right" w:pos="8504"/>
      </w:tabs>
      <w:snapToGrid w:val="0"/>
    </w:pPr>
  </w:style>
  <w:style w:type="paragraph" w:styleId="a6">
    <w:name w:val="footer"/>
    <w:basedOn w:val="a"/>
    <w:rsid w:val="00425BB7"/>
    <w:pPr>
      <w:tabs>
        <w:tab w:val="center" w:pos="4252"/>
        <w:tab w:val="right" w:pos="8504"/>
      </w:tabs>
      <w:snapToGrid w:val="0"/>
    </w:pPr>
  </w:style>
  <w:style w:type="paragraph" w:styleId="a7">
    <w:name w:val="footnote text"/>
    <w:basedOn w:val="a"/>
    <w:semiHidden/>
    <w:rsid w:val="00425BB7"/>
    <w:pPr>
      <w:snapToGrid w:val="0"/>
      <w:jc w:val="left"/>
    </w:pPr>
  </w:style>
  <w:style w:type="character" w:styleId="a8">
    <w:name w:val="footnote reference"/>
    <w:semiHidden/>
    <w:rsid w:val="00425BB7"/>
    <w:rPr>
      <w:vertAlign w:val="superscript"/>
    </w:rPr>
  </w:style>
  <w:style w:type="paragraph" w:styleId="a9">
    <w:name w:val="endnote text"/>
    <w:basedOn w:val="a"/>
    <w:semiHidden/>
    <w:rsid w:val="003E6D23"/>
    <w:pPr>
      <w:snapToGrid w:val="0"/>
      <w:jc w:val="left"/>
    </w:pPr>
  </w:style>
  <w:style w:type="character" w:styleId="aa">
    <w:name w:val="endnote reference"/>
    <w:semiHidden/>
    <w:rsid w:val="003E6D23"/>
    <w:rPr>
      <w:vertAlign w:val="superscript"/>
    </w:rPr>
  </w:style>
  <w:style w:type="paragraph" w:styleId="2">
    <w:name w:val="Body Text Indent 2"/>
    <w:basedOn w:val="a"/>
    <w:rsid w:val="00F86131"/>
    <w:pPr>
      <w:spacing w:line="480" w:lineRule="auto"/>
      <w:ind w:leftChars="400" w:left="851"/>
    </w:pPr>
  </w:style>
  <w:style w:type="paragraph" w:styleId="ab">
    <w:name w:val="Balloon Text"/>
    <w:basedOn w:val="a"/>
    <w:semiHidden/>
    <w:rsid w:val="009E1F64"/>
    <w:rPr>
      <w:rFonts w:ascii="Arial" w:eastAsia="ＭＳ ゴシック" w:hAnsi="Arial"/>
      <w:sz w:val="18"/>
      <w:szCs w:val="18"/>
    </w:rPr>
  </w:style>
  <w:style w:type="character" w:styleId="ac">
    <w:name w:val="page number"/>
    <w:basedOn w:val="a0"/>
    <w:rsid w:val="00625142"/>
  </w:style>
  <w:style w:type="paragraph" w:styleId="ad">
    <w:name w:val="Closing"/>
    <w:basedOn w:val="a"/>
    <w:rsid w:val="00A5160E"/>
    <w:pPr>
      <w:jc w:val="right"/>
    </w:pPr>
  </w:style>
  <w:style w:type="character" w:customStyle="1" w:styleId="a4">
    <w:name w:val="本文インデント (文字)"/>
    <w:link w:val="a3"/>
    <w:rsid w:val="00D118FE"/>
    <w:rPr>
      <w:kern w:val="2"/>
      <w:sz w:val="21"/>
      <w:szCs w:val="24"/>
    </w:rPr>
  </w:style>
  <w:style w:type="character" w:styleId="ae">
    <w:name w:val="annotation reference"/>
    <w:uiPriority w:val="99"/>
    <w:rsid w:val="00DB6445"/>
    <w:rPr>
      <w:sz w:val="18"/>
      <w:szCs w:val="18"/>
    </w:rPr>
  </w:style>
  <w:style w:type="paragraph" w:styleId="af">
    <w:name w:val="annotation text"/>
    <w:basedOn w:val="a"/>
    <w:link w:val="af0"/>
    <w:uiPriority w:val="99"/>
    <w:rsid w:val="00DB6445"/>
    <w:pPr>
      <w:jc w:val="left"/>
    </w:pPr>
  </w:style>
  <w:style w:type="character" w:customStyle="1" w:styleId="af0">
    <w:name w:val="コメント文字列 (文字)"/>
    <w:link w:val="af"/>
    <w:uiPriority w:val="99"/>
    <w:rsid w:val="00DB6445"/>
    <w:rPr>
      <w:kern w:val="2"/>
      <w:sz w:val="21"/>
      <w:szCs w:val="24"/>
    </w:rPr>
  </w:style>
  <w:style w:type="paragraph" w:styleId="af1">
    <w:name w:val="annotation subject"/>
    <w:basedOn w:val="af"/>
    <w:next w:val="af"/>
    <w:link w:val="af2"/>
    <w:rsid w:val="00DB6445"/>
    <w:rPr>
      <w:b/>
      <w:bCs/>
    </w:rPr>
  </w:style>
  <w:style w:type="character" w:customStyle="1" w:styleId="af2">
    <w:name w:val="コメント内容 (文字)"/>
    <w:link w:val="af1"/>
    <w:rsid w:val="00DB644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8105">
      <w:bodyDiv w:val="1"/>
      <w:marLeft w:val="0"/>
      <w:marRight w:val="0"/>
      <w:marTop w:val="0"/>
      <w:marBottom w:val="0"/>
      <w:divBdr>
        <w:top w:val="none" w:sz="0" w:space="0" w:color="auto"/>
        <w:left w:val="none" w:sz="0" w:space="0" w:color="auto"/>
        <w:bottom w:val="none" w:sz="0" w:space="0" w:color="auto"/>
        <w:right w:val="none" w:sz="0" w:space="0" w:color="auto"/>
      </w:divBdr>
    </w:div>
    <w:div w:id="529924640">
      <w:bodyDiv w:val="1"/>
      <w:marLeft w:val="0"/>
      <w:marRight w:val="0"/>
      <w:marTop w:val="0"/>
      <w:marBottom w:val="0"/>
      <w:divBdr>
        <w:top w:val="none" w:sz="0" w:space="0" w:color="auto"/>
        <w:left w:val="none" w:sz="0" w:space="0" w:color="auto"/>
        <w:bottom w:val="none" w:sz="0" w:space="0" w:color="auto"/>
        <w:right w:val="none" w:sz="0" w:space="0" w:color="auto"/>
      </w:divBdr>
    </w:div>
    <w:div w:id="642734429">
      <w:bodyDiv w:val="1"/>
      <w:marLeft w:val="0"/>
      <w:marRight w:val="0"/>
      <w:marTop w:val="0"/>
      <w:marBottom w:val="0"/>
      <w:divBdr>
        <w:top w:val="none" w:sz="0" w:space="0" w:color="auto"/>
        <w:left w:val="none" w:sz="0" w:space="0" w:color="auto"/>
        <w:bottom w:val="none" w:sz="0" w:space="0" w:color="auto"/>
        <w:right w:val="none" w:sz="0" w:space="0" w:color="auto"/>
      </w:divBdr>
    </w:div>
    <w:div w:id="1316227148">
      <w:bodyDiv w:val="1"/>
      <w:marLeft w:val="0"/>
      <w:marRight w:val="0"/>
      <w:marTop w:val="0"/>
      <w:marBottom w:val="0"/>
      <w:divBdr>
        <w:top w:val="none" w:sz="0" w:space="0" w:color="auto"/>
        <w:left w:val="none" w:sz="0" w:space="0" w:color="auto"/>
        <w:bottom w:val="none" w:sz="0" w:space="0" w:color="auto"/>
        <w:right w:val="none" w:sz="0" w:space="0" w:color="auto"/>
      </w:divBdr>
    </w:div>
    <w:div w:id="1513689128">
      <w:bodyDiv w:val="1"/>
      <w:marLeft w:val="0"/>
      <w:marRight w:val="0"/>
      <w:marTop w:val="0"/>
      <w:marBottom w:val="0"/>
      <w:divBdr>
        <w:top w:val="none" w:sz="0" w:space="0" w:color="auto"/>
        <w:left w:val="none" w:sz="0" w:space="0" w:color="auto"/>
        <w:bottom w:val="none" w:sz="0" w:space="0" w:color="auto"/>
        <w:right w:val="none" w:sz="0" w:space="0" w:color="auto"/>
      </w:divBdr>
    </w:div>
    <w:div w:id="20367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7EAA-2B65-487C-A719-A2B06517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2584</Words>
  <Characters>245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公営企業金融公庫　御中</vt:lpstr>
    </vt:vector>
  </TitlesOfParts>
  <Company>三井住友銀行</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SMBC</dc:creator>
  <cp:keywords/>
  <cp:lastModifiedBy>m</cp:lastModifiedBy>
  <cp:revision>2</cp:revision>
  <cp:lastPrinted>2020-05-27T20:23:00Z</cp:lastPrinted>
  <dcterms:created xsi:type="dcterms:W3CDTF">2020-11-13T06:09:00Z</dcterms:created>
  <dcterms:modified xsi:type="dcterms:W3CDTF">2020-11-13T06:09:00Z</dcterms:modified>
</cp:coreProperties>
</file>