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168D2" w14:textId="77777777" w:rsidR="002B6F19" w:rsidRPr="0050035B" w:rsidRDefault="0050035B" w:rsidP="00BA5FB6">
      <w:pPr>
        <w:numPr>
          <w:ilvl w:val="0"/>
          <w:numId w:val="1"/>
        </w:numPr>
        <w:autoSpaceDE w:val="0"/>
        <w:autoSpaceDN w:val="0"/>
        <w:spacing w:afterLines="50" w:after="164"/>
        <w:ind w:left="454" w:hanging="454"/>
        <w:rPr>
          <w:rFonts w:asciiTheme="minorEastAsia" w:eastAsiaTheme="minorEastAsia" w:hAnsiTheme="minorEastAsia"/>
          <w:b/>
          <w:sz w:val="22"/>
          <w:szCs w:val="22"/>
        </w:rPr>
      </w:pPr>
      <w:r>
        <w:rPr>
          <w:rFonts w:asciiTheme="minorEastAsia" w:eastAsiaTheme="minorEastAsia" w:hAnsiTheme="minorEastAsia" w:hint="eastAsia"/>
          <w:b/>
          <w:sz w:val="22"/>
          <w:szCs w:val="22"/>
        </w:rPr>
        <w:t>国立大学法人等</w:t>
      </w:r>
      <w:r w:rsidR="005255DC" w:rsidRPr="0050035B">
        <w:rPr>
          <w:rFonts w:asciiTheme="minorEastAsia" w:eastAsiaTheme="minorEastAsia" w:hAnsiTheme="minorEastAsia" w:hint="eastAsia"/>
          <w:b/>
          <w:sz w:val="22"/>
          <w:szCs w:val="22"/>
        </w:rPr>
        <w:t>債券の</w:t>
      </w:r>
      <w:r w:rsidR="002B6F19" w:rsidRPr="0050035B">
        <w:rPr>
          <w:rFonts w:asciiTheme="minorEastAsia" w:eastAsiaTheme="minorEastAsia" w:hAnsiTheme="minorEastAsia" w:hint="eastAsia"/>
          <w:b/>
          <w:sz w:val="22"/>
          <w:szCs w:val="22"/>
        </w:rPr>
        <w:t>発行を必要とする理由</w:t>
      </w:r>
    </w:p>
    <w:p w14:paraId="3E5F0FB7" w14:textId="77777777" w:rsidR="00B62AA2" w:rsidRDefault="00B62AA2" w:rsidP="00194207">
      <w:pPr>
        <w:autoSpaceDE w:val="0"/>
        <w:autoSpaceDN w:val="0"/>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（例）</w:t>
      </w:r>
    </w:p>
    <w:p w14:paraId="5FEAA7A3" w14:textId="47F800F5" w:rsidR="009B2C2C" w:rsidRDefault="009B2C2C" w:rsidP="00194207">
      <w:pPr>
        <w:autoSpaceDE w:val="0"/>
        <w:autoSpaceDN w:val="0"/>
        <w:ind w:leftChars="100" w:left="460" w:hangingChars="100" w:hanging="220"/>
        <w:rPr>
          <w:rFonts w:asciiTheme="minorEastAsia" w:eastAsiaTheme="minorEastAsia" w:hAnsiTheme="minorEastAsia"/>
          <w:sz w:val="22"/>
          <w:szCs w:val="22"/>
        </w:rPr>
      </w:pPr>
      <w:r w:rsidRPr="0050035B">
        <w:rPr>
          <w:rFonts w:asciiTheme="minorEastAsia" w:eastAsiaTheme="minorEastAsia" w:hAnsiTheme="minorEastAsia"/>
          <w:sz w:val="22"/>
          <w:szCs w:val="22"/>
        </w:rPr>
        <w:t>・</w:t>
      </w:r>
      <w:r w:rsidR="0050035B">
        <w:rPr>
          <w:rFonts w:asciiTheme="minorEastAsia" w:eastAsiaTheme="minorEastAsia" w:hAnsiTheme="minorEastAsia" w:hint="eastAsia"/>
          <w:sz w:val="22"/>
          <w:szCs w:val="22"/>
        </w:rPr>
        <w:t>国立大学法人</w:t>
      </w:r>
      <w:r w:rsidR="003F081A" w:rsidRPr="0050035B">
        <w:rPr>
          <w:rFonts w:asciiTheme="minorEastAsia" w:eastAsiaTheme="minorEastAsia" w:hAnsiTheme="minorEastAsia"/>
          <w:sz w:val="22"/>
          <w:szCs w:val="22"/>
        </w:rPr>
        <w:t>法第</w:t>
      </w:r>
      <w:r w:rsidR="0050035B">
        <w:rPr>
          <w:rFonts w:asciiTheme="minorEastAsia" w:eastAsiaTheme="minorEastAsia" w:hAnsiTheme="minorEastAsia"/>
          <w:sz w:val="22"/>
          <w:szCs w:val="22"/>
        </w:rPr>
        <w:t>33</w:t>
      </w:r>
      <w:r w:rsidR="003F081A" w:rsidRPr="0050035B">
        <w:rPr>
          <w:rFonts w:asciiTheme="minorEastAsia" w:eastAsiaTheme="minorEastAsia" w:hAnsiTheme="minorEastAsia"/>
          <w:sz w:val="22"/>
          <w:szCs w:val="22"/>
        </w:rPr>
        <w:t>条</w:t>
      </w:r>
      <w:r w:rsidR="00616E1E" w:rsidRPr="0050035B">
        <w:rPr>
          <w:rFonts w:asciiTheme="minorEastAsia" w:eastAsiaTheme="minorEastAsia" w:hAnsiTheme="minorEastAsia" w:hint="eastAsia"/>
          <w:sz w:val="22"/>
          <w:szCs w:val="22"/>
        </w:rPr>
        <w:t>第１項</w:t>
      </w:r>
      <w:r w:rsidR="0050035B">
        <w:rPr>
          <w:rFonts w:asciiTheme="minorEastAsia" w:eastAsiaTheme="minorEastAsia" w:hAnsiTheme="minorEastAsia" w:hint="eastAsia"/>
          <w:sz w:val="22"/>
          <w:szCs w:val="22"/>
        </w:rPr>
        <w:t>に基づく同</w:t>
      </w:r>
      <w:r w:rsidR="00794CBB">
        <w:rPr>
          <w:rFonts w:asciiTheme="minorEastAsia" w:eastAsiaTheme="minorEastAsia" w:hAnsiTheme="minorEastAsia" w:hint="eastAsia"/>
          <w:sz w:val="22"/>
          <w:szCs w:val="22"/>
        </w:rPr>
        <w:t>法</w:t>
      </w:r>
      <w:bookmarkStart w:id="0" w:name="_GoBack"/>
      <w:bookmarkEnd w:id="0"/>
      <w:r w:rsidR="0050035B">
        <w:rPr>
          <w:rFonts w:asciiTheme="minorEastAsia" w:eastAsiaTheme="minorEastAsia" w:hAnsiTheme="minorEastAsia" w:hint="eastAsia"/>
          <w:sz w:val="22"/>
          <w:szCs w:val="22"/>
        </w:rPr>
        <w:t>施行令第８条第４号</w:t>
      </w:r>
      <w:r w:rsidR="0050035B" w:rsidRPr="0050035B">
        <w:rPr>
          <w:rFonts w:asciiTheme="minorEastAsia" w:eastAsiaTheme="minorEastAsia" w:hAnsiTheme="minorEastAsia" w:hint="eastAsia"/>
          <w:sz w:val="22"/>
          <w:szCs w:val="22"/>
        </w:rPr>
        <w:t>で定める国立大学における先端的な教育研究の用に供するために行う土地の取得、施設の設置若しくは整備又は設備の設置に必要な費用に充てるため</w:t>
      </w:r>
    </w:p>
    <w:p w14:paraId="482DEEFB" w14:textId="77777777" w:rsidR="00EA5F29" w:rsidRPr="0050035B" w:rsidRDefault="00EA5F29" w:rsidP="00EF2453">
      <w:pPr>
        <w:autoSpaceDE w:val="0"/>
        <w:autoSpaceDN w:val="0"/>
        <w:rPr>
          <w:rFonts w:asciiTheme="minorEastAsia" w:eastAsiaTheme="minorEastAsia" w:hAnsiTheme="minorEastAsia"/>
          <w:sz w:val="22"/>
          <w:szCs w:val="22"/>
        </w:rPr>
      </w:pPr>
    </w:p>
    <w:p w14:paraId="2535FA10" w14:textId="77777777" w:rsidR="002B6F19" w:rsidRPr="0050035B" w:rsidRDefault="0050035B" w:rsidP="00BA5FB6">
      <w:pPr>
        <w:numPr>
          <w:ilvl w:val="0"/>
          <w:numId w:val="1"/>
        </w:numPr>
        <w:autoSpaceDE w:val="0"/>
        <w:autoSpaceDN w:val="0"/>
        <w:spacing w:afterLines="50" w:after="164"/>
        <w:ind w:left="357" w:hanging="357"/>
        <w:rPr>
          <w:rFonts w:asciiTheme="minorEastAsia" w:eastAsiaTheme="minorEastAsia" w:hAnsiTheme="minorEastAsia"/>
          <w:b/>
          <w:sz w:val="22"/>
          <w:szCs w:val="22"/>
        </w:rPr>
      </w:pPr>
      <w:r>
        <w:rPr>
          <w:rFonts w:asciiTheme="minorEastAsia" w:eastAsiaTheme="minorEastAsia" w:hAnsiTheme="minorEastAsia" w:hint="eastAsia"/>
          <w:b/>
          <w:sz w:val="22"/>
          <w:szCs w:val="22"/>
        </w:rPr>
        <w:t>国立大学法人</w:t>
      </w:r>
      <w:r w:rsidR="002B6F19" w:rsidRPr="0050035B">
        <w:rPr>
          <w:rFonts w:asciiTheme="minorEastAsia" w:eastAsiaTheme="minorEastAsia" w:hAnsiTheme="minorEastAsia"/>
          <w:b/>
          <w:sz w:val="22"/>
          <w:szCs w:val="22"/>
        </w:rPr>
        <w:t>法施行令第</w:t>
      </w:r>
      <w:r w:rsidR="002F0BDA">
        <w:rPr>
          <w:rFonts w:asciiTheme="minorEastAsia" w:eastAsiaTheme="minorEastAsia" w:hAnsiTheme="minorEastAsia" w:hint="eastAsia"/>
          <w:b/>
          <w:sz w:val="22"/>
          <w:szCs w:val="22"/>
        </w:rPr>
        <w:t>14</w:t>
      </w:r>
      <w:r w:rsidR="002B6F19" w:rsidRPr="0050035B">
        <w:rPr>
          <w:rFonts w:asciiTheme="minorEastAsia" w:eastAsiaTheme="minorEastAsia" w:hAnsiTheme="minorEastAsia"/>
          <w:b/>
          <w:sz w:val="22"/>
          <w:szCs w:val="22"/>
        </w:rPr>
        <w:t>条第</w:t>
      </w:r>
      <w:r w:rsidR="00EC3957" w:rsidRPr="0050035B">
        <w:rPr>
          <w:rFonts w:asciiTheme="minorEastAsia" w:eastAsiaTheme="minorEastAsia" w:hAnsiTheme="minorEastAsia" w:hint="eastAsia"/>
          <w:b/>
          <w:sz w:val="22"/>
          <w:szCs w:val="22"/>
        </w:rPr>
        <w:t>３</w:t>
      </w:r>
      <w:r w:rsidR="002B6F19" w:rsidRPr="0050035B">
        <w:rPr>
          <w:rFonts w:asciiTheme="minorEastAsia" w:eastAsiaTheme="minorEastAsia" w:hAnsiTheme="minorEastAsia"/>
          <w:b/>
          <w:sz w:val="22"/>
          <w:szCs w:val="22"/>
        </w:rPr>
        <w:t>項第</w:t>
      </w:r>
      <w:r w:rsidR="00EC3957" w:rsidRPr="0050035B">
        <w:rPr>
          <w:rFonts w:asciiTheme="minorEastAsia" w:eastAsiaTheme="minorEastAsia" w:hAnsiTheme="minorEastAsia" w:hint="eastAsia"/>
          <w:b/>
          <w:sz w:val="22"/>
          <w:szCs w:val="22"/>
        </w:rPr>
        <w:t>１</w:t>
      </w:r>
      <w:r w:rsidR="002B6F19" w:rsidRPr="0050035B">
        <w:rPr>
          <w:rFonts w:asciiTheme="minorEastAsia" w:eastAsiaTheme="minorEastAsia" w:hAnsiTheme="minorEastAsia"/>
          <w:b/>
          <w:sz w:val="22"/>
          <w:szCs w:val="22"/>
        </w:rPr>
        <w:t>号から第</w:t>
      </w:r>
      <w:r w:rsidR="00EC3957" w:rsidRPr="0050035B">
        <w:rPr>
          <w:rFonts w:asciiTheme="minorEastAsia" w:eastAsiaTheme="minorEastAsia" w:hAnsiTheme="minorEastAsia" w:hint="eastAsia"/>
          <w:b/>
          <w:sz w:val="22"/>
          <w:szCs w:val="22"/>
        </w:rPr>
        <w:t>８</w:t>
      </w:r>
      <w:r w:rsidR="002B6F19" w:rsidRPr="0050035B">
        <w:rPr>
          <w:rFonts w:asciiTheme="minorEastAsia" w:eastAsiaTheme="minorEastAsia" w:hAnsiTheme="minorEastAsia"/>
          <w:b/>
          <w:sz w:val="22"/>
          <w:szCs w:val="22"/>
        </w:rPr>
        <w:t>号までに掲げる事項</w:t>
      </w:r>
    </w:p>
    <w:p w14:paraId="22C6FA5A" w14:textId="77777777" w:rsidR="00537AA1" w:rsidRPr="0050035B" w:rsidRDefault="00537AA1" w:rsidP="00BA5FB6">
      <w:pPr>
        <w:tabs>
          <w:tab w:val="left" w:pos="3255"/>
        </w:tabs>
        <w:autoSpaceDE w:val="0"/>
        <w:autoSpaceDN w:val="0"/>
        <w:spacing w:afterLines="50" w:after="164"/>
        <w:ind w:leftChars="150" w:left="360"/>
        <w:rPr>
          <w:rFonts w:asciiTheme="minorEastAsia" w:eastAsiaTheme="minorEastAsia" w:hAnsiTheme="minorEastAsia"/>
          <w:sz w:val="22"/>
          <w:szCs w:val="22"/>
        </w:rPr>
      </w:pPr>
      <w:r w:rsidRPr="0050035B">
        <w:rPr>
          <w:rFonts w:asciiTheme="minorEastAsia" w:eastAsiaTheme="minorEastAsia" w:hAnsiTheme="minorEastAsia"/>
          <w:sz w:val="22"/>
          <w:szCs w:val="22"/>
        </w:rPr>
        <w:t>(1)</w:t>
      </w:r>
      <w:r w:rsidR="002F0BDA">
        <w:rPr>
          <w:rFonts w:asciiTheme="minorEastAsia" w:eastAsiaTheme="minorEastAsia" w:hAnsiTheme="minorEastAsia" w:hint="eastAsia"/>
          <w:sz w:val="22"/>
          <w:szCs w:val="22"/>
        </w:rPr>
        <w:t>国立大学法人等</w:t>
      </w:r>
      <w:r w:rsidRPr="0050035B">
        <w:rPr>
          <w:rFonts w:asciiTheme="minorEastAsia" w:eastAsiaTheme="minorEastAsia" w:hAnsiTheme="minorEastAsia"/>
          <w:sz w:val="22"/>
          <w:szCs w:val="22"/>
        </w:rPr>
        <w:t>債券の名称</w:t>
      </w:r>
      <w:r w:rsidR="003631F6" w:rsidRPr="0050035B">
        <w:rPr>
          <w:rFonts w:asciiTheme="minorEastAsia" w:eastAsiaTheme="minorEastAsia" w:hAnsiTheme="minorEastAsia"/>
          <w:sz w:val="22"/>
          <w:szCs w:val="22"/>
        </w:rPr>
        <w:tab/>
      </w:r>
      <w:r w:rsidR="002F0BDA">
        <w:rPr>
          <w:rFonts w:asciiTheme="minorEastAsia" w:eastAsiaTheme="minorEastAsia" w:hAnsiTheme="minorEastAsia" w:hint="eastAsia"/>
          <w:sz w:val="22"/>
          <w:szCs w:val="22"/>
        </w:rPr>
        <w:t xml:space="preserve">　　　　国立大学法人○○大学</w:t>
      </w:r>
      <w:r w:rsidR="00246F18" w:rsidRPr="0050035B">
        <w:rPr>
          <w:rFonts w:asciiTheme="minorEastAsia" w:eastAsiaTheme="minorEastAsia" w:hAnsiTheme="minorEastAsia"/>
          <w:sz w:val="22"/>
          <w:szCs w:val="22"/>
        </w:rPr>
        <w:t>債券</w:t>
      </w:r>
    </w:p>
    <w:p w14:paraId="467F0D8F" w14:textId="3559452C" w:rsidR="00537AA1" w:rsidRPr="0050035B" w:rsidRDefault="00537AA1" w:rsidP="00BA5FB6">
      <w:pPr>
        <w:tabs>
          <w:tab w:val="left" w:pos="3255"/>
        </w:tabs>
        <w:autoSpaceDE w:val="0"/>
        <w:autoSpaceDN w:val="0"/>
        <w:spacing w:afterLines="50" w:after="164"/>
        <w:ind w:leftChars="150" w:left="360"/>
        <w:rPr>
          <w:rFonts w:asciiTheme="minorEastAsia" w:eastAsiaTheme="minorEastAsia" w:hAnsiTheme="minorEastAsia"/>
          <w:sz w:val="22"/>
          <w:szCs w:val="22"/>
        </w:rPr>
      </w:pPr>
      <w:r w:rsidRPr="0050035B">
        <w:rPr>
          <w:rFonts w:asciiTheme="minorEastAsia" w:eastAsiaTheme="minorEastAsia" w:hAnsiTheme="minorEastAsia"/>
          <w:sz w:val="22"/>
          <w:szCs w:val="22"/>
        </w:rPr>
        <w:t>(2)</w:t>
      </w:r>
      <w:r w:rsidR="002F0BDA">
        <w:rPr>
          <w:rFonts w:asciiTheme="minorEastAsia" w:eastAsiaTheme="minorEastAsia" w:hAnsiTheme="minorEastAsia" w:hint="eastAsia"/>
          <w:sz w:val="22"/>
          <w:szCs w:val="22"/>
        </w:rPr>
        <w:t>国立大学法人等債券</w:t>
      </w:r>
      <w:r w:rsidRPr="0050035B">
        <w:rPr>
          <w:rFonts w:asciiTheme="minorEastAsia" w:eastAsiaTheme="minorEastAsia" w:hAnsiTheme="minorEastAsia"/>
          <w:sz w:val="22"/>
          <w:szCs w:val="22"/>
        </w:rPr>
        <w:t>の総額</w:t>
      </w:r>
      <w:r w:rsidR="003C03DB" w:rsidRPr="0050035B">
        <w:rPr>
          <w:rFonts w:asciiTheme="minorEastAsia" w:eastAsiaTheme="minorEastAsia" w:hAnsiTheme="minorEastAsia"/>
          <w:sz w:val="22"/>
          <w:szCs w:val="22"/>
        </w:rPr>
        <w:tab/>
      </w:r>
      <w:r w:rsidR="002F0BDA">
        <w:rPr>
          <w:rFonts w:asciiTheme="minorEastAsia" w:eastAsiaTheme="minorEastAsia" w:hAnsiTheme="minorEastAsia" w:hint="eastAsia"/>
          <w:sz w:val="22"/>
          <w:szCs w:val="22"/>
        </w:rPr>
        <w:t xml:space="preserve">　　　　</w:t>
      </w:r>
      <w:r w:rsidR="00AE6F99" w:rsidRPr="0050035B">
        <w:rPr>
          <w:rFonts w:asciiTheme="minorEastAsia" w:eastAsiaTheme="minorEastAsia" w:hAnsiTheme="minorEastAsia"/>
          <w:sz w:val="22"/>
          <w:szCs w:val="22"/>
        </w:rPr>
        <w:t>金</w:t>
      </w:r>
      <w:r w:rsidR="00B62AA2">
        <w:rPr>
          <w:rFonts w:asciiTheme="minorEastAsia" w:eastAsiaTheme="minorEastAsia" w:hAnsiTheme="minorEastAsia" w:hint="eastAsia"/>
          <w:sz w:val="22"/>
          <w:szCs w:val="22"/>
        </w:rPr>
        <w:t>●●</w:t>
      </w:r>
      <w:r w:rsidR="00AE6F99" w:rsidRPr="0050035B">
        <w:rPr>
          <w:rFonts w:asciiTheme="minorEastAsia" w:eastAsiaTheme="minorEastAsia" w:hAnsiTheme="minorEastAsia"/>
          <w:sz w:val="22"/>
          <w:szCs w:val="22"/>
        </w:rPr>
        <w:t>円</w:t>
      </w:r>
    </w:p>
    <w:p w14:paraId="13381000" w14:textId="3CBF7004" w:rsidR="00537AA1" w:rsidRPr="0050035B" w:rsidRDefault="00537AA1" w:rsidP="00BA5FB6">
      <w:pPr>
        <w:tabs>
          <w:tab w:val="left" w:pos="3255"/>
        </w:tabs>
        <w:autoSpaceDE w:val="0"/>
        <w:autoSpaceDN w:val="0"/>
        <w:spacing w:afterLines="50" w:after="164"/>
        <w:ind w:leftChars="150" w:left="360"/>
        <w:rPr>
          <w:rFonts w:asciiTheme="minorEastAsia" w:eastAsiaTheme="minorEastAsia" w:hAnsiTheme="minorEastAsia"/>
          <w:spacing w:val="-6"/>
          <w:sz w:val="22"/>
          <w:szCs w:val="22"/>
        </w:rPr>
      </w:pPr>
      <w:r w:rsidRPr="0050035B">
        <w:rPr>
          <w:rFonts w:asciiTheme="minorEastAsia" w:eastAsiaTheme="minorEastAsia" w:hAnsiTheme="minorEastAsia"/>
          <w:sz w:val="22"/>
          <w:szCs w:val="22"/>
        </w:rPr>
        <w:t>(3)各</w:t>
      </w:r>
      <w:r w:rsidR="002F0BDA">
        <w:rPr>
          <w:rFonts w:asciiTheme="minorEastAsia" w:eastAsiaTheme="minorEastAsia" w:hAnsiTheme="minorEastAsia" w:hint="eastAsia"/>
          <w:sz w:val="22"/>
          <w:szCs w:val="22"/>
        </w:rPr>
        <w:t>国立大学法人等</w:t>
      </w:r>
      <w:r w:rsidRPr="0050035B">
        <w:rPr>
          <w:rFonts w:asciiTheme="minorEastAsia" w:eastAsiaTheme="minorEastAsia" w:hAnsiTheme="minorEastAsia"/>
          <w:sz w:val="22"/>
          <w:szCs w:val="22"/>
        </w:rPr>
        <w:t>債券の金額</w:t>
      </w:r>
      <w:r w:rsidR="003C03DB" w:rsidRPr="0050035B">
        <w:rPr>
          <w:rFonts w:asciiTheme="minorEastAsia" w:eastAsiaTheme="minorEastAsia" w:hAnsiTheme="minorEastAsia"/>
          <w:sz w:val="22"/>
          <w:szCs w:val="22"/>
        </w:rPr>
        <w:tab/>
      </w:r>
      <w:r w:rsidR="00B62AA2">
        <w:rPr>
          <w:rFonts w:asciiTheme="minorEastAsia" w:eastAsiaTheme="minorEastAsia" w:hAnsiTheme="minorEastAsia" w:hint="eastAsia"/>
          <w:sz w:val="22"/>
          <w:szCs w:val="22"/>
        </w:rPr>
        <w:t>●●</w:t>
      </w:r>
      <w:r w:rsidR="00CA4366" w:rsidRPr="0050035B">
        <w:rPr>
          <w:rFonts w:asciiTheme="minorEastAsia" w:eastAsiaTheme="minorEastAsia" w:hAnsiTheme="minorEastAsia"/>
          <w:spacing w:val="-6"/>
          <w:sz w:val="22"/>
          <w:szCs w:val="22"/>
        </w:rPr>
        <w:t>円</w:t>
      </w:r>
    </w:p>
    <w:p w14:paraId="68CA9CCD" w14:textId="41BC35F9" w:rsidR="00537AA1" w:rsidRPr="0050035B" w:rsidRDefault="00537AA1" w:rsidP="00BA5FB6">
      <w:pPr>
        <w:tabs>
          <w:tab w:val="left" w:pos="3255"/>
        </w:tabs>
        <w:autoSpaceDE w:val="0"/>
        <w:autoSpaceDN w:val="0"/>
        <w:spacing w:afterLines="50" w:after="164"/>
        <w:ind w:leftChars="150" w:left="360"/>
        <w:rPr>
          <w:rFonts w:asciiTheme="minorEastAsia" w:eastAsiaTheme="minorEastAsia" w:hAnsiTheme="minorEastAsia"/>
          <w:spacing w:val="-6"/>
          <w:sz w:val="22"/>
          <w:szCs w:val="22"/>
        </w:rPr>
      </w:pPr>
      <w:r w:rsidRPr="0050035B">
        <w:rPr>
          <w:rFonts w:asciiTheme="minorEastAsia" w:eastAsiaTheme="minorEastAsia" w:hAnsiTheme="minorEastAsia"/>
          <w:sz w:val="22"/>
          <w:szCs w:val="22"/>
        </w:rPr>
        <w:t>(4)</w:t>
      </w:r>
      <w:r w:rsidR="002F0BDA">
        <w:rPr>
          <w:rFonts w:asciiTheme="minorEastAsia" w:eastAsiaTheme="minorEastAsia" w:hAnsiTheme="minorEastAsia" w:hint="eastAsia"/>
          <w:sz w:val="22"/>
          <w:szCs w:val="22"/>
        </w:rPr>
        <w:t>国立大学法人等</w:t>
      </w:r>
      <w:r w:rsidRPr="0050035B">
        <w:rPr>
          <w:rFonts w:asciiTheme="minorEastAsia" w:eastAsiaTheme="minorEastAsia" w:hAnsiTheme="minorEastAsia"/>
          <w:sz w:val="22"/>
          <w:szCs w:val="22"/>
        </w:rPr>
        <w:t>債券の利率</w:t>
      </w:r>
      <w:r w:rsidR="002F0BDA">
        <w:rPr>
          <w:rFonts w:asciiTheme="minorEastAsia" w:eastAsiaTheme="minorEastAsia" w:hAnsiTheme="minorEastAsia" w:hint="eastAsia"/>
          <w:sz w:val="22"/>
          <w:szCs w:val="22"/>
        </w:rPr>
        <w:t xml:space="preserve">　　　</w:t>
      </w:r>
      <w:r w:rsidR="003C03DB" w:rsidRPr="0050035B">
        <w:rPr>
          <w:rFonts w:asciiTheme="minorEastAsia" w:eastAsiaTheme="minorEastAsia" w:hAnsiTheme="minorEastAsia"/>
          <w:sz w:val="22"/>
          <w:szCs w:val="22"/>
        </w:rPr>
        <w:tab/>
      </w:r>
      <w:r w:rsidR="00B62AA2">
        <w:rPr>
          <w:rFonts w:asciiTheme="minorEastAsia" w:eastAsiaTheme="minorEastAsia" w:hAnsiTheme="minorEastAsia" w:hint="eastAsia"/>
          <w:sz w:val="22"/>
          <w:szCs w:val="22"/>
        </w:rPr>
        <w:t>●</w:t>
      </w:r>
      <w:r w:rsidR="003202BD" w:rsidRPr="0050035B">
        <w:rPr>
          <w:rFonts w:asciiTheme="minorEastAsia" w:eastAsiaTheme="minorEastAsia" w:hAnsiTheme="minorEastAsia"/>
          <w:sz w:val="22"/>
          <w:szCs w:val="22"/>
        </w:rPr>
        <w:t>％</w:t>
      </w:r>
      <w:r w:rsidR="00B966FC" w:rsidRPr="0050035B">
        <w:rPr>
          <w:rFonts w:asciiTheme="minorEastAsia" w:eastAsiaTheme="minorEastAsia" w:hAnsiTheme="minorEastAsia"/>
          <w:sz w:val="22"/>
          <w:szCs w:val="22"/>
        </w:rPr>
        <w:t xml:space="preserve"> （</w:t>
      </w:r>
      <w:r w:rsidR="009979FA" w:rsidRPr="0050035B">
        <w:rPr>
          <w:rFonts w:asciiTheme="minorEastAsia" w:eastAsiaTheme="minorEastAsia" w:hAnsiTheme="minorEastAsia" w:hint="eastAsia"/>
          <w:color w:val="000000"/>
          <w:sz w:val="22"/>
          <w:szCs w:val="22"/>
        </w:rPr>
        <w:t>予定</w:t>
      </w:r>
      <w:r w:rsidR="00B966FC" w:rsidRPr="0050035B">
        <w:rPr>
          <w:rFonts w:asciiTheme="minorEastAsia" w:eastAsiaTheme="minorEastAsia" w:hAnsiTheme="minorEastAsia" w:hint="eastAsia"/>
          <w:color w:val="000000"/>
          <w:sz w:val="22"/>
          <w:szCs w:val="22"/>
        </w:rPr>
        <w:t>）</w:t>
      </w:r>
    </w:p>
    <w:p w14:paraId="3FEE4548" w14:textId="77777777" w:rsidR="00537AA1" w:rsidRDefault="00537AA1" w:rsidP="00BA5FB6">
      <w:pPr>
        <w:autoSpaceDE w:val="0"/>
        <w:autoSpaceDN w:val="0"/>
        <w:spacing w:afterLines="50" w:after="164"/>
        <w:ind w:leftChars="150" w:left="360"/>
        <w:rPr>
          <w:rFonts w:asciiTheme="minorEastAsia" w:eastAsiaTheme="minorEastAsia" w:hAnsiTheme="minorEastAsia"/>
          <w:kern w:val="0"/>
          <w:sz w:val="22"/>
          <w:szCs w:val="22"/>
        </w:rPr>
      </w:pPr>
      <w:r w:rsidRPr="0050035B">
        <w:rPr>
          <w:rFonts w:asciiTheme="minorEastAsia" w:eastAsiaTheme="minorEastAsia" w:hAnsiTheme="minorEastAsia"/>
          <w:sz w:val="22"/>
          <w:szCs w:val="22"/>
        </w:rPr>
        <w:t>(5)</w:t>
      </w:r>
      <w:r w:rsidR="002F0BDA">
        <w:rPr>
          <w:rFonts w:asciiTheme="minorEastAsia" w:eastAsiaTheme="minorEastAsia" w:hAnsiTheme="minorEastAsia" w:hint="eastAsia"/>
          <w:sz w:val="22"/>
          <w:szCs w:val="22"/>
        </w:rPr>
        <w:t>国立大学法人等</w:t>
      </w:r>
      <w:r w:rsidRPr="0050035B">
        <w:rPr>
          <w:rFonts w:asciiTheme="minorEastAsia" w:eastAsiaTheme="minorEastAsia" w:hAnsiTheme="minorEastAsia"/>
          <w:kern w:val="0"/>
          <w:sz w:val="22"/>
          <w:szCs w:val="22"/>
        </w:rPr>
        <w:t>債券の償還の方法及び期限</w:t>
      </w:r>
    </w:p>
    <w:p w14:paraId="32E4A8B5" w14:textId="77777777" w:rsidR="007044B4" w:rsidRDefault="007044B4" w:rsidP="00BA5FB6">
      <w:pPr>
        <w:autoSpaceDE w:val="0"/>
        <w:autoSpaceDN w:val="0"/>
        <w:spacing w:afterLines="50" w:after="164"/>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（例）</w:t>
      </w:r>
    </w:p>
    <w:p w14:paraId="09290186" w14:textId="5C96A74F" w:rsidR="002B6F19" w:rsidRPr="0050035B" w:rsidRDefault="00A5304C" w:rsidP="00BA5FB6">
      <w:pPr>
        <w:numPr>
          <w:ilvl w:val="1"/>
          <w:numId w:val="1"/>
        </w:numPr>
        <w:autoSpaceDE w:val="0"/>
        <w:autoSpaceDN w:val="0"/>
        <w:spacing w:afterLines="50" w:after="164"/>
        <w:ind w:left="782" w:hanging="255"/>
        <w:rPr>
          <w:rFonts w:asciiTheme="minorEastAsia" w:eastAsiaTheme="minorEastAsia" w:hAnsiTheme="minorEastAsia"/>
          <w:sz w:val="22"/>
          <w:szCs w:val="22"/>
        </w:rPr>
      </w:pPr>
      <w:r w:rsidRPr="0050035B">
        <w:rPr>
          <w:rFonts w:asciiTheme="minorEastAsia" w:eastAsiaTheme="minorEastAsia" w:hAnsiTheme="minorEastAsia"/>
          <w:sz w:val="22"/>
          <w:szCs w:val="22"/>
        </w:rPr>
        <w:t>本債券の元金は、</w:t>
      </w:r>
      <w:r w:rsidR="002F0BDA">
        <w:rPr>
          <w:rFonts w:asciiTheme="minorEastAsia" w:eastAsiaTheme="minorEastAsia" w:hAnsiTheme="minorEastAsia" w:hint="eastAsia"/>
          <w:sz w:val="22"/>
          <w:szCs w:val="22"/>
        </w:rPr>
        <w:t>令和</w:t>
      </w:r>
      <w:r w:rsidR="00B62AA2">
        <w:rPr>
          <w:rFonts w:asciiTheme="minorEastAsia" w:eastAsiaTheme="minorEastAsia" w:hAnsiTheme="minorEastAsia" w:hint="eastAsia"/>
          <w:sz w:val="22"/>
          <w:szCs w:val="22"/>
        </w:rPr>
        <w:t>●</w:t>
      </w:r>
      <w:r w:rsidR="0073218D" w:rsidRPr="0050035B">
        <w:rPr>
          <w:rFonts w:asciiTheme="minorEastAsia" w:eastAsiaTheme="minorEastAsia" w:hAnsiTheme="minorEastAsia"/>
          <w:sz w:val="22"/>
          <w:szCs w:val="22"/>
        </w:rPr>
        <w:t>年</w:t>
      </w:r>
      <w:r w:rsidR="00B62AA2">
        <w:rPr>
          <w:rFonts w:asciiTheme="minorEastAsia" w:eastAsiaTheme="minorEastAsia" w:hAnsiTheme="minorEastAsia" w:hint="eastAsia"/>
          <w:sz w:val="22"/>
          <w:szCs w:val="22"/>
        </w:rPr>
        <w:t>●</w:t>
      </w:r>
      <w:r w:rsidR="0073218D" w:rsidRPr="0050035B">
        <w:rPr>
          <w:rFonts w:asciiTheme="minorEastAsia" w:eastAsiaTheme="minorEastAsia" w:hAnsiTheme="minorEastAsia"/>
          <w:sz w:val="22"/>
          <w:szCs w:val="22"/>
        </w:rPr>
        <w:t>月</w:t>
      </w:r>
      <w:r w:rsidR="00B62AA2">
        <w:rPr>
          <w:rFonts w:asciiTheme="minorEastAsia" w:eastAsiaTheme="minorEastAsia" w:hAnsiTheme="minorEastAsia" w:hint="eastAsia"/>
          <w:sz w:val="22"/>
          <w:szCs w:val="22"/>
        </w:rPr>
        <w:t>●</w:t>
      </w:r>
      <w:r w:rsidR="0073218D" w:rsidRPr="0050035B">
        <w:rPr>
          <w:rFonts w:asciiTheme="minorEastAsia" w:eastAsiaTheme="minorEastAsia" w:hAnsiTheme="minorEastAsia"/>
          <w:sz w:val="22"/>
          <w:szCs w:val="22"/>
        </w:rPr>
        <w:t>日</w:t>
      </w:r>
      <w:r w:rsidR="005D46C9" w:rsidRPr="0050035B">
        <w:rPr>
          <w:rFonts w:asciiTheme="minorEastAsia" w:eastAsiaTheme="minorEastAsia" w:hAnsiTheme="minorEastAsia"/>
          <w:sz w:val="22"/>
          <w:szCs w:val="22"/>
        </w:rPr>
        <w:t>にその全額を償還する。</w:t>
      </w:r>
    </w:p>
    <w:p w14:paraId="052C1606" w14:textId="17392ACA" w:rsidR="002B6F19" w:rsidRPr="0050035B" w:rsidRDefault="00CA4366" w:rsidP="00BA5FB6">
      <w:pPr>
        <w:numPr>
          <w:ilvl w:val="1"/>
          <w:numId w:val="1"/>
        </w:numPr>
        <w:autoSpaceDE w:val="0"/>
        <w:autoSpaceDN w:val="0"/>
        <w:spacing w:afterLines="50" w:after="164"/>
        <w:ind w:left="782" w:hanging="255"/>
        <w:rPr>
          <w:rFonts w:asciiTheme="minorEastAsia" w:eastAsiaTheme="minorEastAsia" w:hAnsiTheme="minorEastAsia"/>
          <w:sz w:val="22"/>
          <w:szCs w:val="22"/>
        </w:rPr>
      </w:pPr>
      <w:r w:rsidRPr="0050035B">
        <w:rPr>
          <w:rFonts w:asciiTheme="minorEastAsia" w:eastAsiaTheme="minorEastAsia" w:hAnsiTheme="minorEastAsia"/>
          <w:spacing w:val="-6"/>
          <w:sz w:val="22"/>
          <w:szCs w:val="22"/>
        </w:rPr>
        <w:t>本債券を</w:t>
      </w:r>
      <w:r w:rsidR="005D46C9" w:rsidRPr="0050035B">
        <w:rPr>
          <w:rFonts w:asciiTheme="minorEastAsia" w:eastAsiaTheme="minorEastAsia" w:hAnsiTheme="minorEastAsia"/>
          <w:sz w:val="22"/>
          <w:szCs w:val="22"/>
        </w:rPr>
        <w:t>償還すべき日</w:t>
      </w:r>
      <w:r w:rsidRPr="0050035B">
        <w:rPr>
          <w:rFonts w:asciiTheme="minorEastAsia" w:eastAsiaTheme="minorEastAsia" w:hAnsiTheme="minorEastAsia"/>
          <w:spacing w:val="-6"/>
          <w:sz w:val="22"/>
          <w:szCs w:val="22"/>
        </w:rPr>
        <w:t>（以下「償還期日」という。）</w:t>
      </w:r>
      <w:r w:rsidR="005D46C9" w:rsidRPr="0050035B">
        <w:rPr>
          <w:rFonts w:asciiTheme="minorEastAsia" w:eastAsiaTheme="minorEastAsia" w:hAnsiTheme="minorEastAsia"/>
          <w:sz w:val="22"/>
          <w:szCs w:val="22"/>
        </w:rPr>
        <w:t>が銀行休業日に</w:t>
      </w:r>
      <w:r w:rsidR="004D7D78">
        <w:rPr>
          <w:rFonts w:asciiTheme="minorEastAsia" w:eastAsiaTheme="minorEastAsia" w:hAnsiTheme="minorEastAsia" w:hint="eastAsia"/>
          <w:sz w:val="22"/>
          <w:szCs w:val="22"/>
        </w:rPr>
        <w:t>当</w:t>
      </w:r>
      <w:r w:rsidR="0073218D" w:rsidRPr="0050035B">
        <w:rPr>
          <w:rFonts w:asciiTheme="minorEastAsia" w:eastAsiaTheme="minorEastAsia" w:hAnsiTheme="minorEastAsia"/>
          <w:sz w:val="22"/>
          <w:szCs w:val="22"/>
        </w:rPr>
        <w:t>たる</w:t>
      </w:r>
      <w:r w:rsidR="005D46C9" w:rsidRPr="0050035B">
        <w:rPr>
          <w:rFonts w:asciiTheme="minorEastAsia" w:eastAsiaTheme="minorEastAsia" w:hAnsiTheme="minorEastAsia"/>
          <w:sz w:val="22"/>
          <w:szCs w:val="22"/>
        </w:rPr>
        <w:t>ときは、その</w:t>
      </w:r>
      <w:r w:rsidR="0073218D" w:rsidRPr="0050035B">
        <w:rPr>
          <w:rFonts w:asciiTheme="minorEastAsia" w:eastAsiaTheme="minorEastAsia" w:hAnsiTheme="minorEastAsia"/>
          <w:sz w:val="22"/>
          <w:szCs w:val="22"/>
        </w:rPr>
        <w:t>支払は</w:t>
      </w:r>
      <w:r w:rsidR="005D46C9" w:rsidRPr="0050035B">
        <w:rPr>
          <w:rFonts w:asciiTheme="minorEastAsia" w:eastAsiaTheme="minorEastAsia" w:hAnsiTheme="minorEastAsia"/>
          <w:sz w:val="22"/>
          <w:szCs w:val="22"/>
        </w:rPr>
        <w:t>前</w:t>
      </w:r>
      <w:r w:rsidR="0073218D" w:rsidRPr="0050035B">
        <w:rPr>
          <w:rFonts w:asciiTheme="minorEastAsia" w:eastAsiaTheme="minorEastAsia" w:hAnsiTheme="minorEastAsia"/>
          <w:sz w:val="22"/>
          <w:szCs w:val="22"/>
        </w:rPr>
        <w:t>銀行営業</w:t>
      </w:r>
      <w:r w:rsidR="005D46C9" w:rsidRPr="0050035B">
        <w:rPr>
          <w:rFonts w:asciiTheme="minorEastAsia" w:eastAsiaTheme="minorEastAsia" w:hAnsiTheme="minorEastAsia"/>
          <w:sz w:val="22"/>
          <w:szCs w:val="22"/>
        </w:rPr>
        <w:t>日にこれを</w:t>
      </w:r>
      <w:r w:rsidR="002004DB" w:rsidRPr="0050035B">
        <w:rPr>
          <w:rFonts w:asciiTheme="minorEastAsia" w:eastAsiaTheme="minorEastAsia" w:hAnsiTheme="minorEastAsia"/>
          <w:spacing w:val="4"/>
          <w:sz w:val="22"/>
          <w:szCs w:val="22"/>
        </w:rPr>
        <w:t>繰上げる</w:t>
      </w:r>
      <w:r w:rsidR="005D46C9" w:rsidRPr="0050035B">
        <w:rPr>
          <w:rFonts w:asciiTheme="minorEastAsia" w:eastAsiaTheme="minorEastAsia" w:hAnsiTheme="minorEastAsia"/>
          <w:sz w:val="22"/>
          <w:szCs w:val="22"/>
        </w:rPr>
        <w:t>。</w:t>
      </w:r>
    </w:p>
    <w:p w14:paraId="07559B55" w14:textId="77777777" w:rsidR="00843027" w:rsidRPr="0050035B" w:rsidRDefault="005D46C9" w:rsidP="00BA5FB6">
      <w:pPr>
        <w:numPr>
          <w:ilvl w:val="1"/>
          <w:numId w:val="1"/>
        </w:numPr>
        <w:autoSpaceDE w:val="0"/>
        <w:autoSpaceDN w:val="0"/>
        <w:spacing w:afterLines="50" w:after="164"/>
        <w:ind w:left="782" w:hanging="255"/>
        <w:rPr>
          <w:rFonts w:asciiTheme="minorEastAsia" w:eastAsiaTheme="minorEastAsia" w:hAnsiTheme="minorEastAsia"/>
          <w:sz w:val="22"/>
          <w:szCs w:val="22"/>
        </w:rPr>
      </w:pPr>
      <w:r w:rsidRPr="0050035B">
        <w:rPr>
          <w:rFonts w:asciiTheme="minorEastAsia" w:eastAsiaTheme="minorEastAsia" w:hAnsiTheme="minorEastAsia"/>
          <w:sz w:val="22"/>
          <w:szCs w:val="22"/>
        </w:rPr>
        <w:t>本債券の買入消却は、</w:t>
      </w:r>
      <w:r w:rsidR="0073218D" w:rsidRPr="0050035B">
        <w:rPr>
          <w:rFonts w:asciiTheme="minorEastAsia" w:eastAsiaTheme="minorEastAsia" w:hAnsiTheme="minorEastAsia"/>
          <w:spacing w:val="-6"/>
          <w:sz w:val="22"/>
          <w:szCs w:val="22"/>
        </w:rPr>
        <w:t>振替</w:t>
      </w:r>
      <w:r w:rsidR="008B3091" w:rsidRPr="0050035B">
        <w:rPr>
          <w:rFonts w:asciiTheme="minorEastAsia" w:eastAsiaTheme="minorEastAsia" w:hAnsiTheme="minorEastAsia"/>
          <w:spacing w:val="-6"/>
          <w:sz w:val="22"/>
          <w:szCs w:val="22"/>
        </w:rPr>
        <w:t>機関が定める社債等に関する業務規程及びその他振替機関が定める規則</w:t>
      </w:r>
      <w:r w:rsidR="0073218D" w:rsidRPr="0050035B">
        <w:rPr>
          <w:rFonts w:asciiTheme="minorEastAsia" w:eastAsiaTheme="minorEastAsia" w:hAnsiTheme="minorEastAsia"/>
          <w:spacing w:val="-6"/>
          <w:sz w:val="22"/>
          <w:szCs w:val="22"/>
        </w:rPr>
        <w:t>等で別途定める場合を除き、</w:t>
      </w:r>
      <w:r w:rsidRPr="0050035B">
        <w:rPr>
          <w:rFonts w:asciiTheme="minorEastAsia" w:eastAsiaTheme="minorEastAsia" w:hAnsiTheme="minorEastAsia"/>
          <w:sz w:val="22"/>
          <w:szCs w:val="22"/>
        </w:rPr>
        <w:t>いつでもこれを行うことができる。</w:t>
      </w:r>
    </w:p>
    <w:p w14:paraId="7A34B35D" w14:textId="77777777" w:rsidR="00537AA1" w:rsidRDefault="00537AA1" w:rsidP="00716F5C">
      <w:pPr>
        <w:autoSpaceDE w:val="0"/>
        <w:autoSpaceDN w:val="0"/>
        <w:ind w:leftChars="150" w:left="360"/>
        <w:rPr>
          <w:rFonts w:asciiTheme="minorEastAsia" w:eastAsiaTheme="minorEastAsia" w:hAnsiTheme="minorEastAsia"/>
          <w:sz w:val="22"/>
          <w:szCs w:val="22"/>
        </w:rPr>
      </w:pPr>
      <w:r w:rsidRPr="0050035B">
        <w:rPr>
          <w:rFonts w:asciiTheme="minorEastAsia" w:eastAsiaTheme="minorEastAsia" w:hAnsiTheme="minorEastAsia"/>
          <w:sz w:val="22"/>
          <w:szCs w:val="22"/>
        </w:rPr>
        <w:t>(6)利息の支払の方法及び期限</w:t>
      </w:r>
    </w:p>
    <w:p w14:paraId="52D1EC6C" w14:textId="77777777" w:rsidR="007044B4" w:rsidRPr="0050035B" w:rsidRDefault="007044B4" w:rsidP="007044B4">
      <w:pPr>
        <w:autoSpaceDE w:val="0"/>
        <w:autoSpaceDN w:val="0"/>
        <w:spacing w:line="140" w:lineRule="exact"/>
        <w:ind w:rightChars="20" w:right="48"/>
        <w:rPr>
          <w:rFonts w:asciiTheme="minorEastAsia" w:eastAsiaTheme="minorEastAsia" w:hAnsiTheme="minorEastAsia"/>
          <w:sz w:val="22"/>
          <w:szCs w:val="22"/>
        </w:rPr>
      </w:pPr>
    </w:p>
    <w:p w14:paraId="5A67CBF7" w14:textId="77777777" w:rsidR="007044B4" w:rsidRPr="0050035B" w:rsidRDefault="007044B4" w:rsidP="00BA5FB6">
      <w:pPr>
        <w:autoSpaceDE w:val="0"/>
        <w:autoSpaceDN w:val="0"/>
        <w:ind w:leftChars="100" w:left="240"/>
        <w:rPr>
          <w:rFonts w:asciiTheme="minorEastAsia" w:eastAsiaTheme="minorEastAsia" w:hAnsiTheme="minorEastAsia"/>
          <w:sz w:val="22"/>
          <w:szCs w:val="22"/>
        </w:rPr>
      </w:pPr>
      <w:r>
        <w:rPr>
          <w:rFonts w:asciiTheme="minorEastAsia" w:eastAsiaTheme="minorEastAsia" w:hAnsiTheme="minorEastAsia" w:hint="eastAsia"/>
          <w:sz w:val="22"/>
          <w:szCs w:val="22"/>
        </w:rPr>
        <w:t>（例）</w:t>
      </w:r>
    </w:p>
    <w:p w14:paraId="5B08AFAD" w14:textId="072B38FD" w:rsidR="002B6F19" w:rsidRPr="0050035B" w:rsidRDefault="00826F6D" w:rsidP="00BA5FB6">
      <w:pPr>
        <w:numPr>
          <w:ilvl w:val="0"/>
          <w:numId w:val="3"/>
        </w:numPr>
        <w:autoSpaceDE w:val="0"/>
        <w:autoSpaceDN w:val="0"/>
        <w:spacing w:afterLines="50" w:after="164"/>
        <w:ind w:left="782" w:hanging="255"/>
        <w:rPr>
          <w:rFonts w:asciiTheme="minorEastAsia" w:eastAsiaTheme="minorEastAsia" w:hAnsiTheme="minorEastAsia"/>
          <w:sz w:val="22"/>
          <w:szCs w:val="22"/>
        </w:rPr>
      </w:pPr>
      <w:r w:rsidRPr="0050035B">
        <w:rPr>
          <w:rFonts w:asciiTheme="minorEastAsia" w:eastAsiaTheme="minorEastAsia" w:hAnsiTheme="minorEastAsia"/>
          <w:sz w:val="22"/>
          <w:szCs w:val="22"/>
        </w:rPr>
        <w:t>本債券の利息は、発行日の翌日から償還期日まで</w:t>
      </w:r>
      <w:r w:rsidR="005D46C9" w:rsidRPr="0050035B">
        <w:rPr>
          <w:rFonts w:asciiTheme="minorEastAsia" w:eastAsiaTheme="minorEastAsia" w:hAnsiTheme="minorEastAsia"/>
          <w:sz w:val="22"/>
          <w:szCs w:val="22"/>
        </w:rPr>
        <w:t>つけ、</w:t>
      </w:r>
      <w:r w:rsidR="002F0BDA">
        <w:rPr>
          <w:rFonts w:asciiTheme="minorEastAsia" w:eastAsiaTheme="minorEastAsia" w:hAnsiTheme="minorEastAsia" w:hint="eastAsia"/>
          <w:sz w:val="22"/>
          <w:szCs w:val="22"/>
        </w:rPr>
        <w:t>令和</w:t>
      </w:r>
      <w:r w:rsidR="007044B4">
        <w:rPr>
          <w:rFonts w:asciiTheme="minorEastAsia" w:eastAsiaTheme="minorEastAsia" w:hAnsiTheme="minorEastAsia" w:hint="eastAsia"/>
          <w:sz w:val="22"/>
          <w:szCs w:val="22"/>
        </w:rPr>
        <w:t>●</w:t>
      </w:r>
      <w:r w:rsidR="00A11F09" w:rsidRPr="0050035B">
        <w:rPr>
          <w:rFonts w:asciiTheme="minorEastAsia" w:eastAsiaTheme="minorEastAsia" w:hAnsiTheme="minorEastAsia"/>
          <w:sz w:val="22"/>
          <w:szCs w:val="22"/>
        </w:rPr>
        <w:t>年</w:t>
      </w:r>
      <w:r w:rsidR="007044B4">
        <w:rPr>
          <w:rFonts w:asciiTheme="minorEastAsia" w:eastAsiaTheme="minorEastAsia" w:hAnsiTheme="minorEastAsia" w:hint="eastAsia"/>
          <w:sz w:val="22"/>
          <w:szCs w:val="22"/>
        </w:rPr>
        <w:t>●</w:t>
      </w:r>
      <w:r w:rsidR="0073218D" w:rsidRPr="0050035B">
        <w:rPr>
          <w:rFonts w:asciiTheme="minorEastAsia" w:eastAsiaTheme="minorEastAsia" w:hAnsiTheme="minorEastAsia"/>
          <w:sz w:val="22"/>
          <w:szCs w:val="22"/>
        </w:rPr>
        <w:t>月</w:t>
      </w:r>
      <w:r w:rsidR="00FD645A">
        <w:rPr>
          <w:rFonts w:asciiTheme="minorEastAsia" w:eastAsiaTheme="minorEastAsia" w:hAnsiTheme="minorEastAsia" w:hint="eastAsia"/>
          <w:sz w:val="22"/>
          <w:szCs w:val="22"/>
        </w:rPr>
        <w:t>●</w:t>
      </w:r>
      <w:r w:rsidR="0073218D" w:rsidRPr="0050035B">
        <w:rPr>
          <w:rFonts w:asciiTheme="minorEastAsia" w:eastAsiaTheme="minorEastAsia" w:hAnsiTheme="minorEastAsia"/>
          <w:sz w:val="22"/>
          <w:szCs w:val="22"/>
        </w:rPr>
        <w:t>日</w:t>
      </w:r>
      <w:r w:rsidR="005D46C9" w:rsidRPr="0050035B">
        <w:rPr>
          <w:rFonts w:asciiTheme="minorEastAsia" w:eastAsiaTheme="minorEastAsia" w:hAnsiTheme="minorEastAsia"/>
          <w:sz w:val="22"/>
          <w:szCs w:val="22"/>
        </w:rPr>
        <w:t>を第</w:t>
      </w:r>
      <w:r w:rsidR="00EC3957" w:rsidRPr="0050035B">
        <w:rPr>
          <w:rFonts w:asciiTheme="minorEastAsia" w:eastAsiaTheme="minorEastAsia" w:hAnsiTheme="minorEastAsia" w:hint="eastAsia"/>
          <w:sz w:val="22"/>
          <w:szCs w:val="22"/>
        </w:rPr>
        <w:t>１</w:t>
      </w:r>
      <w:r w:rsidR="005D46C9" w:rsidRPr="0050035B">
        <w:rPr>
          <w:rFonts w:asciiTheme="minorEastAsia" w:eastAsiaTheme="minorEastAsia" w:hAnsiTheme="minorEastAsia"/>
          <w:sz w:val="22"/>
          <w:szCs w:val="22"/>
        </w:rPr>
        <w:t>回の支払期日</w:t>
      </w:r>
      <w:r w:rsidRPr="0050035B">
        <w:rPr>
          <w:rFonts w:asciiTheme="minorEastAsia" w:eastAsiaTheme="minorEastAsia" w:hAnsiTheme="minorEastAsia"/>
          <w:sz w:val="22"/>
          <w:szCs w:val="22"/>
        </w:rPr>
        <w:t>としてその日までの分を支払い</w:t>
      </w:r>
      <w:r w:rsidRPr="0050035B">
        <w:rPr>
          <w:rFonts w:asciiTheme="minorEastAsia" w:eastAsiaTheme="minorEastAsia" w:hAnsiTheme="minorEastAsia" w:hint="eastAsia"/>
          <w:sz w:val="22"/>
          <w:szCs w:val="22"/>
        </w:rPr>
        <w:t>、</w:t>
      </w:r>
      <w:r w:rsidR="005D46C9" w:rsidRPr="0050035B">
        <w:rPr>
          <w:rFonts w:asciiTheme="minorEastAsia" w:eastAsiaTheme="minorEastAsia" w:hAnsiTheme="minorEastAsia"/>
          <w:sz w:val="22"/>
          <w:szCs w:val="22"/>
        </w:rPr>
        <w:t>その後毎年</w:t>
      </w:r>
      <w:r w:rsidR="007044B4">
        <w:rPr>
          <w:rFonts w:asciiTheme="minorEastAsia" w:eastAsiaTheme="minorEastAsia" w:hAnsiTheme="minorEastAsia" w:hint="eastAsia"/>
          <w:sz w:val="22"/>
          <w:szCs w:val="22"/>
        </w:rPr>
        <w:t>●</w:t>
      </w:r>
      <w:r w:rsidR="0073218D" w:rsidRPr="0050035B">
        <w:rPr>
          <w:rFonts w:asciiTheme="minorEastAsia" w:eastAsiaTheme="minorEastAsia" w:hAnsiTheme="minorEastAsia"/>
          <w:sz w:val="22"/>
          <w:szCs w:val="22"/>
        </w:rPr>
        <w:t>月</w:t>
      </w:r>
      <w:r w:rsidR="007044B4">
        <w:rPr>
          <w:rFonts w:asciiTheme="minorEastAsia" w:eastAsiaTheme="minorEastAsia" w:hAnsiTheme="minorEastAsia" w:hint="eastAsia"/>
          <w:sz w:val="22"/>
          <w:szCs w:val="22"/>
        </w:rPr>
        <w:t>●</w:t>
      </w:r>
      <w:r w:rsidR="0073218D" w:rsidRPr="0050035B">
        <w:rPr>
          <w:rFonts w:asciiTheme="minorEastAsia" w:eastAsiaTheme="minorEastAsia" w:hAnsiTheme="minorEastAsia"/>
          <w:sz w:val="22"/>
          <w:szCs w:val="22"/>
        </w:rPr>
        <w:t>日</w:t>
      </w:r>
      <w:r w:rsidR="005D46C9" w:rsidRPr="0050035B">
        <w:rPr>
          <w:rFonts w:asciiTheme="minorEastAsia" w:eastAsiaTheme="minorEastAsia" w:hAnsiTheme="minorEastAsia"/>
          <w:sz w:val="22"/>
          <w:szCs w:val="22"/>
        </w:rPr>
        <w:t>及び</w:t>
      </w:r>
      <w:r w:rsidR="007044B4">
        <w:rPr>
          <w:rFonts w:asciiTheme="minorEastAsia" w:eastAsiaTheme="minorEastAsia" w:hAnsiTheme="minorEastAsia" w:hint="eastAsia"/>
          <w:sz w:val="22"/>
          <w:szCs w:val="22"/>
        </w:rPr>
        <w:t>●</w:t>
      </w:r>
      <w:r w:rsidR="00A11F09" w:rsidRPr="0050035B">
        <w:rPr>
          <w:rFonts w:asciiTheme="minorEastAsia" w:eastAsiaTheme="minorEastAsia" w:hAnsiTheme="minorEastAsia"/>
          <w:sz w:val="22"/>
          <w:szCs w:val="22"/>
        </w:rPr>
        <w:t>月</w:t>
      </w:r>
      <w:r w:rsidR="007044B4">
        <w:rPr>
          <w:rFonts w:asciiTheme="minorEastAsia" w:eastAsiaTheme="minorEastAsia" w:hAnsiTheme="minorEastAsia" w:hint="eastAsia"/>
          <w:sz w:val="22"/>
          <w:szCs w:val="22"/>
        </w:rPr>
        <w:t>●</w:t>
      </w:r>
      <w:r w:rsidR="0073218D" w:rsidRPr="0050035B">
        <w:rPr>
          <w:rFonts w:asciiTheme="minorEastAsia" w:eastAsiaTheme="minorEastAsia" w:hAnsiTheme="minorEastAsia"/>
          <w:sz w:val="22"/>
          <w:szCs w:val="22"/>
        </w:rPr>
        <w:t>日</w:t>
      </w:r>
      <w:r w:rsidR="005D46C9" w:rsidRPr="0050035B">
        <w:rPr>
          <w:rFonts w:asciiTheme="minorEastAsia" w:eastAsiaTheme="minorEastAsia" w:hAnsiTheme="minorEastAsia"/>
          <w:sz w:val="22"/>
          <w:szCs w:val="22"/>
        </w:rPr>
        <w:t>の</w:t>
      </w:r>
      <w:r w:rsidR="00EC3957" w:rsidRPr="0050035B">
        <w:rPr>
          <w:rFonts w:asciiTheme="minorEastAsia" w:eastAsiaTheme="minorEastAsia" w:hAnsiTheme="minorEastAsia" w:hint="eastAsia"/>
          <w:sz w:val="22"/>
          <w:szCs w:val="22"/>
        </w:rPr>
        <w:t>２</w:t>
      </w:r>
      <w:r w:rsidR="005D46C9" w:rsidRPr="0050035B">
        <w:rPr>
          <w:rFonts w:asciiTheme="minorEastAsia" w:eastAsiaTheme="minorEastAsia" w:hAnsiTheme="minorEastAsia"/>
          <w:sz w:val="22"/>
          <w:szCs w:val="22"/>
        </w:rPr>
        <w:t>回に各その日までの前</w:t>
      </w:r>
      <w:r w:rsidR="00CA4366" w:rsidRPr="0050035B">
        <w:rPr>
          <w:rFonts w:asciiTheme="minorEastAsia" w:eastAsiaTheme="minorEastAsia" w:hAnsiTheme="minorEastAsia"/>
          <w:sz w:val="22"/>
          <w:szCs w:val="22"/>
        </w:rPr>
        <w:t>半か年</w:t>
      </w:r>
      <w:r w:rsidR="005D46C9" w:rsidRPr="0050035B">
        <w:rPr>
          <w:rFonts w:asciiTheme="minorEastAsia" w:eastAsiaTheme="minorEastAsia" w:hAnsiTheme="minorEastAsia"/>
          <w:sz w:val="22"/>
          <w:szCs w:val="22"/>
        </w:rPr>
        <w:t>分を支払う。</w:t>
      </w:r>
    </w:p>
    <w:p w14:paraId="77485DBB" w14:textId="7FA9A1D8" w:rsidR="002B6F19" w:rsidRPr="0050035B" w:rsidRDefault="005D46C9" w:rsidP="00BA5FB6">
      <w:pPr>
        <w:numPr>
          <w:ilvl w:val="0"/>
          <w:numId w:val="3"/>
        </w:numPr>
        <w:autoSpaceDE w:val="0"/>
        <w:autoSpaceDN w:val="0"/>
        <w:spacing w:afterLines="50" w:after="164"/>
        <w:ind w:left="782" w:hanging="255"/>
        <w:rPr>
          <w:rFonts w:asciiTheme="minorEastAsia" w:eastAsiaTheme="minorEastAsia" w:hAnsiTheme="minorEastAsia"/>
          <w:sz w:val="22"/>
          <w:szCs w:val="22"/>
        </w:rPr>
      </w:pPr>
      <w:r w:rsidRPr="0050035B">
        <w:rPr>
          <w:rFonts w:asciiTheme="minorEastAsia" w:eastAsiaTheme="minorEastAsia" w:hAnsiTheme="minorEastAsia"/>
          <w:sz w:val="22"/>
          <w:szCs w:val="22"/>
        </w:rPr>
        <w:t>発行日の翌日から</w:t>
      </w:r>
      <w:r w:rsidR="002F0BDA">
        <w:rPr>
          <w:rFonts w:asciiTheme="minorEastAsia" w:eastAsiaTheme="minorEastAsia" w:hAnsiTheme="minorEastAsia" w:hint="eastAsia"/>
          <w:sz w:val="22"/>
          <w:szCs w:val="22"/>
        </w:rPr>
        <w:t>令和</w:t>
      </w:r>
      <w:r w:rsidR="007044B4">
        <w:rPr>
          <w:rFonts w:asciiTheme="minorEastAsia" w:eastAsiaTheme="minorEastAsia" w:hAnsiTheme="minorEastAsia" w:hint="eastAsia"/>
          <w:sz w:val="22"/>
          <w:szCs w:val="22"/>
        </w:rPr>
        <w:t>●</w:t>
      </w:r>
      <w:r w:rsidR="0073218D" w:rsidRPr="0050035B">
        <w:rPr>
          <w:rFonts w:asciiTheme="minorEastAsia" w:eastAsiaTheme="minorEastAsia" w:hAnsiTheme="minorEastAsia"/>
          <w:sz w:val="22"/>
          <w:szCs w:val="22"/>
        </w:rPr>
        <w:t>年</w:t>
      </w:r>
      <w:r w:rsidR="007044B4">
        <w:rPr>
          <w:rFonts w:asciiTheme="minorEastAsia" w:eastAsiaTheme="minorEastAsia" w:hAnsiTheme="minorEastAsia" w:hint="eastAsia"/>
          <w:sz w:val="22"/>
          <w:szCs w:val="22"/>
        </w:rPr>
        <w:t>●</w:t>
      </w:r>
      <w:r w:rsidR="00A11F09" w:rsidRPr="0050035B">
        <w:rPr>
          <w:rFonts w:asciiTheme="minorEastAsia" w:eastAsiaTheme="minorEastAsia" w:hAnsiTheme="minorEastAsia"/>
          <w:sz w:val="22"/>
          <w:szCs w:val="22"/>
        </w:rPr>
        <w:t>月</w:t>
      </w:r>
      <w:r w:rsidR="007044B4">
        <w:rPr>
          <w:rFonts w:asciiTheme="minorEastAsia" w:eastAsiaTheme="minorEastAsia" w:hAnsiTheme="minorEastAsia" w:hint="eastAsia"/>
          <w:sz w:val="22"/>
          <w:szCs w:val="22"/>
        </w:rPr>
        <w:t>●</w:t>
      </w:r>
      <w:r w:rsidR="00A11F09" w:rsidRPr="0050035B">
        <w:rPr>
          <w:rFonts w:asciiTheme="minorEastAsia" w:eastAsiaTheme="minorEastAsia" w:hAnsiTheme="minorEastAsia"/>
          <w:sz w:val="22"/>
          <w:szCs w:val="22"/>
        </w:rPr>
        <w:t>日</w:t>
      </w:r>
      <w:r w:rsidRPr="0050035B">
        <w:rPr>
          <w:rFonts w:asciiTheme="minorEastAsia" w:eastAsiaTheme="minorEastAsia" w:hAnsiTheme="minorEastAsia"/>
          <w:sz w:val="22"/>
          <w:szCs w:val="22"/>
        </w:rPr>
        <w:t>までの期間につき利息を計算するとき及び償還の場合に</w:t>
      </w:r>
      <w:r w:rsidR="00CA4366" w:rsidRPr="0050035B">
        <w:rPr>
          <w:rFonts w:asciiTheme="minorEastAsia" w:eastAsiaTheme="minorEastAsia" w:hAnsiTheme="minorEastAsia"/>
          <w:sz w:val="22"/>
          <w:szCs w:val="22"/>
        </w:rPr>
        <w:t>半か年</w:t>
      </w:r>
      <w:r w:rsidRPr="0050035B">
        <w:rPr>
          <w:rFonts w:asciiTheme="minorEastAsia" w:eastAsiaTheme="minorEastAsia" w:hAnsiTheme="minorEastAsia"/>
          <w:sz w:val="22"/>
          <w:szCs w:val="22"/>
        </w:rPr>
        <w:t>に満たない利息を支払うときは、</w:t>
      </w:r>
      <w:r w:rsidR="00CA4366" w:rsidRPr="0050035B">
        <w:rPr>
          <w:rFonts w:asciiTheme="minorEastAsia" w:eastAsiaTheme="minorEastAsia" w:hAnsiTheme="minorEastAsia"/>
          <w:sz w:val="22"/>
          <w:szCs w:val="22"/>
        </w:rPr>
        <w:t>半か年</w:t>
      </w:r>
      <w:r w:rsidRPr="0050035B">
        <w:rPr>
          <w:rFonts w:asciiTheme="minorEastAsia" w:eastAsiaTheme="minorEastAsia" w:hAnsiTheme="minorEastAsia"/>
          <w:sz w:val="22"/>
          <w:szCs w:val="22"/>
        </w:rPr>
        <w:t>の日割をもって</w:t>
      </w:r>
      <w:r w:rsidR="00CA4366" w:rsidRPr="0050035B">
        <w:rPr>
          <w:rFonts w:asciiTheme="minorEastAsia" w:eastAsiaTheme="minorEastAsia" w:hAnsiTheme="minorEastAsia"/>
          <w:sz w:val="22"/>
          <w:szCs w:val="22"/>
        </w:rPr>
        <w:t>これを</w:t>
      </w:r>
      <w:r w:rsidRPr="0050035B">
        <w:rPr>
          <w:rFonts w:asciiTheme="minorEastAsia" w:eastAsiaTheme="minorEastAsia" w:hAnsiTheme="minorEastAsia"/>
          <w:sz w:val="22"/>
          <w:szCs w:val="22"/>
        </w:rPr>
        <w:t>計算する。</w:t>
      </w:r>
    </w:p>
    <w:p w14:paraId="2E40BFA1" w14:textId="2035FED4" w:rsidR="002B6F19" w:rsidRPr="0050035B" w:rsidRDefault="005D46C9" w:rsidP="00BA5FB6">
      <w:pPr>
        <w:numPr>
          <w:ilvl w:val="0"/>
          <w:numId w:val="3"/>
        </w:numPr>
        <w:autoSpaceDE w:val="0"/>
        <w:autoSpaceDN w:val="0"/>
        <w:spacing w:afterLines="50" w:after="164"/>
        <w:ind w:left="782" w:hanging="255"/>
        <w:rPr>
          <w:rFonts w:asciiTheme="minorEastAsia" w:eastAsiaTheme="minorEastAsia" w:hAnsiTheme="minorEastAsia"/>
          <w:sz w:val="22"/>
          <w:szCs w:val="22"/>
        </w:rPr>
      </w:pPr>
      <w:r w:rsidRPr="0050035B">
        <w:rPr>
          <w:rFonts w:asciiTheme="minorEastAsia" w:eastAsiaTheme="minorEastAsia" w:hAnsiTheme="minorEastAsia"/>
          <w:spacing w:val="4"/>
          <w:sz w:val="22"/>
          <w:szCs w:val="22"/>
        </w:rPr>
        <w:t>利息を支払うべき日が銀行休業日に</w:t>
      </w:r>
      <w:r w:rsidR="00FD645A">
        <w:rPr>
          <w:rFonts w:asciiTheme="minorEastAsia" w:eastAsiaTheme="minorEastAsia" w:hAnsiTheme="minorEastAsia" w:hint="eastAsia"/>
          <w:sz w:val="22"/>
          <w:szCs w:val="22"/>
        </w:rPr>
        <w:t>当</w:t>
      </w:r>
      <w:r w:rsidR="0073218D" w:rsidRPr="0050035B">
        <w:rPr>
          <w:rFonts w:asciiTheme="minorEastAsia" w:eastAsiaTheme="minorEastAsia" w:hAnsiTheme="minorEastAsia"/>
          <w:spacing w:val="4"/>
          <w:sz w:val="22"/>
          <w:szCs w:val="22"/>
        </w:rPr>
        <w:t>たる</w:t>
      </w:r>
      <w:r w:rsidRPr="0050035B">
        <w:rPr>
          <w:rFonts w:asciiTheme="minorEastAsia" w:eastAsiaTheme="minorEastAsia" w:hAnsiTheme="minorEastAsia"/>
          <w:spacing w:val="4"/>
          <w:sz w:val="22"/>
          <w:szCs w:val="22"/>
        </w:rPr>
        <w:t>ときは、その</w:t>
      </w:r>
      <w:r w:rsidR="0073218D" w:rsidRPr="0050035B">
        <w:rPr>
          <w:rFonts w:asciiTheme="minorEastAsia" w:eastAsiaTheme="minorEastAsia" w:hAnsiTheme="minorEastAsia"/>
          <w:spacing w:val="4"/>
          <w:sz w:val="22"/>
          <w:szCs w:val="22"/>
        </w:rPr>
        <w:t>支払は</w:t>
      </w:r>
      <w:r w:rsidRPr="0050035B">
        <w:rPr>
          <w:rFonts w:asciiTheme="minorEastAsia" w:eastAsiaTheme="minorEastAsia" w:hAnsiTheme="minorEastAsia"/>
          <w:spacing w:val="4"/>
          <w:sz w:val="22"/>
          <w:szCs w:val="22"/>
        </w:rPr>
        <w:t>前</w:t>
      </w:r>
      <w:r w:rsidR="0073218D" w:rsidRPr="0050035B">
        <w:rPr>
          <w:rFonts w:asciiTheme="minorEastAsia" w:eastAsiaTheme="minorEastAsia" w:hAnsiTheme="minorEastAsia"/>
          <w:spacing w:val="4"/>
          <w:sz w:val="22"/>
          <w:szCs w:val="22"/>
        </w:rPr>
        <w:t>銀行営業</w:t>
      </w:r>
      <w:r w:rsidRPr="0050035B">
        <w:rPr>
          <w:rFonts w:asciiTheme="minorEastAsia" w:eastAsiaTheme="minorEastAsia" w:hAnsiTheme="minorEastAsia"/>
          <w:spacing w:val="4"/>
          <w:sz w:val="22"/>
          <w:szCs w:val="22"/>
        </w:rPr>
        <w:t>日にこれを</w:t>
      </w:r>
      <w:r w:rsidR="00067850" w:rsidRPr="0050035B">
        <w:rPr>
          <w:rFonts w:asciiTheme="minorEastAsia" w:eastAsiaTheme="minorEastAsia" w:hAnsiTheme="minorEastAsia"/>
          <w:spacing w:val="4"/>
          <w:sz w:val="22"/>
          <w:szCs w:val="22"/>
        </w:rPr>
        <w:t>繰上げる</w:t>
      </w:r>
      <w:r w:rsidRPr="0050035B">
        <w:rPr>
          <w:rFonts w:asciiTheme="minorEastAsia" w:eastAsiaTheme="minorEastAsia" w:hAnsiTheme="minorEastAsia"/>
          <w:spacing w:val="4"/>
          <w:sz w:val="22"/>
          <w:szCs w:val="22"/>
        </w:rPr>
        <w:t>。</w:t>
      </w:r>
    </w:p>
    <w:p w14:paraId="05043E29" w14:textId="77777777" w:rsidR="00DA3561" w:rsidRPr="0050035B" w:rsidRDefault="005D46C9" w:rsidP="00BA5FB6">
      <w:pPr>
        <w:numPr>
          <w:ilvl w:val="0"/>
          <w:numId w:val="3"/>
        </w:numPr>
        <w:autoSpaceDE w:val="0"/>
        <w:autoSpaceDN w:val="0"/>
        <w:spacing w:afterLines="50" w:after="164"/>
        <w:ind w:left="782" w:hanging="255"/>
        <w:rPr>
          <w:rFonts w:asciiTheme="minorEastAsia" w:eastAsiaTheme="minorEastAsia" w:hAnsiTheme="minorEastAsia"/>
          <w:sz w:val="22"/>
          <w:szCs w:val="22"/>
        </w:rPr>
      </w:pPr>
      <w:r w:rsidRPr="0050035B">
        <w:rPr>
          <w:rFonts w:asciiTheme="minorEastAsia" w:eastAsiaTheme="minorEastAsia" w:hAnsiTheme="minorEastAsia"/>
          <w:sz w:val="22"/>
          <w:szCs w:val="22"/>
        </w:rPr>
        <w:t>償還期日後は利息をつけない。</w:t>
      </w:r>
    </w:p>
    <w:p w14:paraId="1268C550" w14:textId="3A9A70A9" w:rsidR="005C5A16" w:rsidRDefault="00537AA1" w:rsidP="00DB1DAC">
      <w:pPr>
        <w:tabs>
          <w:tab w:val="left" w:pos="3255"/>
        </w:tabs>
        <w:autoSpaceDE w:val="0"/>
        <w:autoSpaceDN w:val="0"/>
        <w:ind w:leftChars="150" w:left="690" w:hangingChars="150" w:hanging="330"/>
        <w:rPr>
          <w:rFonts w:asciiTheme="minorEastAsia" w:eastAsiaTheme="minorEastAsia" w:hAnsiTheme="minorEastAsia"/>
          <w:sz w:val="22"/>
          <w:szCs w:val="22"/>
        </w:rPr>
      </w:pPr>
      <w:r w:rsidRPr="0050035B">
        <w:rPr>
          <w:rFonts w:asciiTheme="minorEastAsia" w:eastAsiaTheme="minorEastAsia" w:hAnsiTheme="minorEastAsia"/>
          <w:sz w:val="22"/>
          <w:szCs w:val="22"/>
        </w:rPr>
        <w:t>(7)</w:t>
      </w:r>
      <w:r w:rsidR="00771734">
        <w:rPr>
          <w:rFonts w:asciiTheme="minorEastAsia" w:eastAsiaTheme="minorEastAsia" w:hAnsiTheme="minorEastAsia" w:hint="eastAsia"/>
          <w:sz w:val="22"/>
          <w:szCs w:val="22"/>
        </w:rPr>
        <w:t>国立大学法人等</w:t>
      </w:r>
      <w:r w:rsidR="00771734" w:rsidRPr="0050035B">
        <w:rPr>
          <w:rFonts w:asciiTheme="minorEastAsia" w:eastAsiaTheme="minorEastAsia" w:hAnsiTheme="minorEastAsia"/>
          <w:sz w:val="22"/>
          <w:szCs w:val="22"/>
        </w:rPr>
        <w:t>債券</w:t>
      </w:r>
      <w:r w:rsidRPr="0050035B">
        <w:rPr>
          <w:rFonts w:asciiTheme="minorEastAsia" w:eastAsiaTheme="minorEastAsia" w:hAnsiTheme="minorEastAsia"/>
          <w:sz w:val="22"/>
          <w:szCs w:val="22"/>
        </w:rPr>
        <w:t>の発行の価額</w:t>
      </w:r>
      <w:r w:rsidR="00716F5C" w:rsidRPr="0050035B">
        <w:rPr>
          <w:rFonts w:asciiTheme="minorEastAsia" w:eastAsiaTheme="minorEastAsia" w:hAnsiTheme="minorEastAsia"/>
          <w:sz w:val="22"/>
          <w:szCs w:val="22"/>
        </w:rPr>
        <w:tab/>
      </w:r>
      <w:r w:rsidR="0009278A" w:rsidRPr="0050035B">
        <w:rPr>
          <w:rFonts w:asciiTheme="minorEastAsia" w:eastAsiaTheme="minorEastAsia" w:hAnsiTheme="minorEastAsia" w:hint="eastAsia"/>
          <w:sz w:val="22"/>
          <w:szCs w:val="22"/>
        </w:rPr>
        <w:t>各債券の金額</w:t>
      </w:r>
      <w:r w:rsidR="007044B4">
        <w:rPr>
          <w:rFonts w:asciiTheme="minorEastAsia" w:eastAsiaTheme="minorEastAsia" w:hAnsiTheme="minorEastAsia" w:hint="eastAsia"/>
          <w:sz w:val="22"/>
          <w:szCs w:val="22"/>
        </w:rPr>
        <w:t>●●</w:t>
      </w:r>
      <w:r w:rsidR="0009278A" w:rsidRPr="0050035B">
        <w:rPr>
          <w:rFonts w:asciiTheme="minorEastAsia" w:eastAsiaTheme="minorEastAsia" w:hAnsiTheme="minorEastAsia"/>
          <w:sz w:val="22"/>
          <w:szCs w:val="22"/>
        </w:rPr>
        <w:t>円につき</w:t>
      </w:r>
      <w:r w:rsidR="0009278A" w:rsidRPr="0050035B">
        <w:rPr>
          <w:rFonts w:asciiTheme="minorEastAsia" w:eastAsiaTheme="minorEastAsia" w:hAnsiTheme="minorEastAsia" w:hint="eastAsia"/>
          <w:color w:val="000000"/>
          <w:sz w:val="22"/>
          <w:szCs w:val="22"/>
        </w:rPr>
        <w:t>金</w:t>
      </w:r>
      <w:r w:rsidR="007044B4">
        <w:rPr>
          <w:rFonts w:asciiTheme="minorEastAsia" w:eastAsiaTheme="minorEastAsia" w:hAnsiTheme="minorEastAsia" w:hint="eastAsia"/>
          <w:sz w:val="22"/>
          <w:szCs w:val="22"/>
        </w:rPr>
        <w:t>●●</w:t>
      </w:r>
      <w:r w:rsidR="00A3219C" w:rsidRPr="0050035B">
        <w:rPr>
          <w:rFonts w:asciiTheme="minorEastAsia" w:eastAsiaTheme="minorEastAsia" w:hAnsiTheme="minorEastAsia" w:hint="eastAsia"/>
          <w:color w:val="000000"/>
          <w:sz w:val="22"/>
          <w:szCs w:val="22"/>
        </w:rPr>
        <w:t>円</w:t>
      </w:r>
      <w:r w:rsidR="00C41C28" w:rsidRPr="0050035B">
        <w:rPr>
          <w:rFonts w:asciiTheme="minorEastAsia" w:eastAsiaTheme="minorEastAsia" w:hAnsiTheme="minorEastAsia"/>
          <w:sz w:val="22"/>
          <w:szCs w:val="22"/>
        </w:rPr>
        <w:t>（予定）</w:t>
      </w:r>
    </w:p>
    <w:p w14:paraId="51E0DD88" w14:textId="3A9F97F4" w:rsidR="00DB1DAC" w:rsidRDefault="00DB1DAC" w:rsidP="00DB1DAC">
      <w:pPr>
        <w:tabs>
          <w:tab w:val="left" w:pos="3255"/>
        </w:tabs>
        <w:autoSpaceDE w:val="0"/>
        <w:autoSpaceDN w:val="0"/>
        <w:ind w:leftChars="150" w:left="690" w:hangingChars="150" w:hanging="330"/>
        <w:rPr>
          <w:rFonts w:asciiTheme="minorEastAsia" w:eastAsiaTheme="minorEastAsia" w:hAnsiTheme="minorEastAsia"/>
          <w:sz w:val="22"/>
          <w:szCs w:val="22"/>
        </w:rPr>
      </w:pPr>
    </w:p>
    <w:p w14:paraId="5BEC4AC3" w14:textId="77777777" w:rsidR="00DB1DAC" w:rsidRDefault="00DB1DAC" w:rsidP="00BA5FB6">
      <w:pPr>
        <w:autoSpaceDE w:val="0"/>
        <w:autoSpaceDN w:val="0"/>
        <w:spacing w:afterLines="50" w:after="164"/>
        <w:ind w:leftChars="150" w:left="360"/>
        <w:rPr>
          <w:rFonts w:asciiTheme="minorEastAsia" w:eastAsiaTheme="minorEastAsia" w:hAnsiTheme="minorEastAsia"/>
          <w:sz w:val="22"/>
          <w:szCs w:val="22"/>
        </w:rPr>
      </w:pPr>
    </w:p>
    <w:p w14:paraId="586659E4" w14:textId="12FCF222" w:rsidR="00537AA1" w:rsidRDefault="00537AA1" w:rsidP="00BA5FB6">
      <w:pPr>
        <w:autoSpaceDE w:val="0"/>
        <w:autoSpaceDN w:val="0"/>
        <w:spacing w:afterLines="50" w:after="164"/>
        <w:ind w:leftChars="150" w:left="360"/>
        <w:rPr>
          <w:rFonts w:asciiTheme="minorEastAsia" w:eastAsiaTheme="minorEastAsia" w:hAnsiTheme="minorEastAsia"/>
          <w:sz w:val="22"/>
          <w:szCs w:val="22"/>
        </w:rPr>
      </w:pPr>
      <w:r w:rsidRPr="0050035B">
        <w:rPr>
          <w:rFonts w:asciiTheme="minorEastAsia" w:eastAsiaTheme="minorEastAsia" w:hAnsiTheme="minorEastAsia"/>
          <w:sz w:val="22"/>
          <w:szCs w:val="22"/>
        </w:rPr>
        <w:lastRenderedPageBreak/>
        <w:t>(8)社債等振替法の規定の適用があるときは、その旨</w:t>
      </w:r>
    </w:p>
    <w:p w14:paraId="699352C6" w14:textId="77777777" w:rsidR="007044B4" w:rsidRPr="0050035B" w:rsidRDefault="007044B4" w:rsidP="00BA5FB6">
      <w:pPr>
        <w:autoSpaceDE w:val="0"/>
        <w:autoSpaceDN w:val="0"/>
        <w:ind w:leftChars="100" w:left="240"/>
        <w:rPr>
          <w:rFonts w:asciiTheme="minorEastAsia" w:eastAsiaTheme="minorEastAsia" w:hAnsiTheme="minorEastAsia"/>
          <w:sz w:val="22"/>
          <w:szCs w:val="22"/>
        </w:rPr>
      </w:pPr>
      <w:r>
        <w:rPr>
          <w:rFonts w:asciiTheme="minorEastAsia" w:eastAsiaTheme="minorEastAsia" w:hAnsiTheme="minorEastAsia" w:hint="eastAsia"/>
          <w:sz w:val="22"/>
          <w:szCs w:val="22"/>
        </w:rPr>
        <w:t>（例）</w:t>
      </w:r>
    </w:p>
    <w:p w14:paraId="53DB52B1" w14:textId="77777777" w:rsidR="00B83CF4" w:rsidRPr="0050035B" w:rsidRDefault="00A5304C" w:rsidP="00716F5C">
      <w:pPr>
        <w:tabs>
          <w:tab w:val="left" w:pos="4620"/>
        </w:tabs>
        <w:autoSpaceDE w:val="0"/>
        <w:autoSpaceDN w:val="0"/>
        <w:ind w:leftChars="250" w:left="600"/>
        <w:rPr>
          <w:rFonts w:asciiTheme="minorEastAsia" w:eastAsiaTheme="minorEastAsia" w:hAnsiTheme="minorEastAsia"/>
          <w:sz w:val="22"/>
          <w:szCs w:val="22"/>
        </w:rPr>
      </w:pPr>
      <w:r w:rsidRPr="0050035B">
        <w:rPr>
          <w:rFonts w:asciiTheme="minorEastAsia" w:eastAsiaTheme="minorEastAsia" w:hAnsiTheme="minorEastAsia"/>
          <w:sz w:val="22"/>
          <w:szCs w:val="22"/>
        </w:rPr>
        <w:t>社債等振替法の規定の適用がある債券として発行する。</w:t>
      </w:r>
    </w:p>
    <w:p w14:paraId="20002532" w14:textId="77777777" w:rsidR="00537AA1" w:rsidRPr="0050035B" w:rsidRDefault="00537AA1" w:rsidP="00EF2453">
      <w:pPr>
        <w:tabs>
          <w:tab w:val="left" w:pos="4620"/>
        </w:tabs>
        <w:autoSpaceDE w:val="0"/>
        <w:autoSpaceDN w:val="0"/>
        <w:ind w:leftChars="250" w:left="600"/>
        <w:rPr>
          <w:rFonts w:asciiTheme="minorEastAsia" w:eastAsiaTheme="minorEastAsia" w:hAnsiTheme="minorEastAsia"/>
          <w:sz w:val="22"/>
          <w:szCs w:val="22"/>
        </w:rPr>
      </w:pPr>
      <w:bookmarkStart w:id="1" w:name="OLE_LINK1"/>
    </w:p>
    <w:bookmarkEnd w:id="1"/>
    <w:p w14:paraId="409FC149" w14:textId="77777777" w:rsidR="002B6F19" w:rsidRPr="0050035B" w:rsidRDefault="00771734" w:rsidP="00775769">
      <w:pPr>
        <w:numPr>
          <w:ilvl w:val="0"/>
          <w:numId w:val="1"/>
        </w:numPr>
        <w:autoSpaceDE w:val="0"/>
        <w:autoSpaceDN w:val="0"/>
        <w:spacing w:afterLines="50" w:after="164"/>
        <w:ind w:left="357" w:hanging="357"/>
        <w:rPr>
          <w:rFonts w:asciiTheme="minorEastAsia" w:eastAsiaTheme="minorEastAsia" w:hAnsiTheme="minorEastAsia"/>
          <w:b/>
          <w:sz w:val="22"/>
          <w:szCs w:val="22"/>
        </w:rPr>
      </w:pPr>
      <w:r w:rsidRPr="00771734">
        <w:rPr>
          <w:rFonts w:asciiTheme="minorEastAsia" w:eastAsiaTheme="minorEastAsia" w:hAnsiTheme="minorEastAsia" w:hint="eastAsia"/>
          <w:b/>
          <w:sz w:val="22"/>
          <w:szCs w:val="22"/>
        </w:rPr>
        <w:t>国立大学法人等</w:t>
      </w:r>
      <w:r w:rsidRPr="00771734">
        <w:rPr>
          <w:rFonts w:asciiTheme="minorEastAsia" w:eastAsiaTheme="minorEastAsia" w:hAnsiTheme="minorEastAsia"/>
          <w:b/>
          <w:sz w:val="22"/>
          <w:szCs w:val="22"/>
        </w:rPr>
        <w:t>債券</w:t>
      </w:r>
      <w:r w:rsidR="002B6F19" w:rsidRPr="00771734">
        <w:rPr>
          <w:rFonts w:asciiTheme="minorEastAsia" w:eastAsiaTheme="minorEastAsia" w:hAnsiTheme="minorEastAsia"/>
          <w:b/>
          <w:sz w:val="22"/>
          <w:szCs w:val="22"/>
        </w:rPr>
        <w:t>の募</w:t>
      </w:r>
      <w:r w:rsidR="002B6F19" w:rsidRPr="0050035B">
        <w:rPr>
          <w:rFonts w:asciiTheme="minorEastAsia" w:eastAsiaTheme="minorEastAsia" w:hAnsiTheme="minorEastAsia"/>
          <w:b/>
          <w:sz w:val="22"/>
          <w:szCs w:val="22"/>
        </w:rPr>
        <w:t>集の方法</w:t>
      </w:r>
    </w:p>
    <w:p w14:paraId="4BC6EA5B" w14:textId="77777777" w:rsidR="00BA5FB6" w:rsidRPr="00BA5FB6" w:rsidRDefault="00BA5FB6" w:rsidP="00BA5FB6">
      <w:pPr>
        <w:autoSpaceDE w:val="0"/>
        <w:autoSpaceDN w:val="0"/>
        <w:ind w:leftChars="100" w:left="240"/>
        <w:rPr>
          <w:rFonts w:asciiTheme="minorEastAsia" w:eastAsiaTheme="minorEastAsia" w:hAnsiTheme="minorEastAsia"/>
          <w:sz w:val="22"/>
          <w:szCs w:val="22"/>
        </w:rPr>
      </w:pPr>
      <w:r>
        <w:rPr>
          <w:rFonts w:asciiTheme="minorEastAsia" w:eastAsiaTheme="minorEastAsia" w:hAnsiTheme="minorEastAsia" w:hint="eastAsia"/>
          <w:sz w:val="22"/>
          <w:szCs w:val="22"/>
        </w:rPr>
        <w:t>（例）</w:t>
      </w:r>
    </w:p>
    <w:p w14:paraId="291980EC" w14:textId="77777777" w:rsidR="005C5A16" w:rsidRPr="0050035B" w:rsidRDefault="002B6F19" w:rsidP="00BA5FB6">
      <w:pPr>
        <w:autoSpaceDE w:val="0"/>
        <w:autoSpaceDN w:val="0"/>
        <w:spacing w:afterLines="50" w:after="164"/>
        <w:ind w:leftChars="200" w:left="480"/>
        <w:rPr>
          <w:rFonts w:asciiTheme="minorEastAsia" w:eastAsiaTheme="minorEastAsia" w:hAnsiTheme="minorEastAsia"/>
          <w:sz w:val="22"/>
          <w:szCs w:val="22"/>
        </w:rPr>
      </w:pPr>
      <w:r w:rsidRPr="0050035B">
        <w:rPr>
          <w:rFonts w:asciiTheme="minorEastAsia" w:eastAsiaTheme="minorEastAsia" w:hAnsiTheme="minorEastAsia"/>
          <w:sz w:val="22"/>
          <w:szCs w:val="22"/>
        </w:rPr>
        <w:t>一般募集</w:t>
      </w:r>
    </w:p>
    <w:p w14:paraId="5273ABBC" w14:textId="2B1B3FDA" w:rsidR="002F0BDA" w:rsidRDefault="002F0BDA" w:rsidP="00FD645A">
      <w:pPr>
        <w:autoSpaceDE w:val="0"/>
        <w:autoSpaceDN w:val="0"/>
        <w:spacing w:afterLines="50" w:after="164"/>
        <w:ind w:leftChars="200" w:left="70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①</w:t>
      </w:r>
      <w:r w:rsidR="00992FC5" w:rsidRPr="0050035B">
        <w:rPr>
          <w:rFonts w:asciiTheme="minorEastAsia" w:eastAsiaTheme="minorEastAsia" w:hAnsiTheme="minorEastAsia"/>
          <w:sz w:val="22"/>
          <w:szCs w:val="22"/>
        </w:rPr>
        <w:t>本債券は、</w:t>
      </w:r>
      <w:r>
        <w:rPr>
          <w:rFonts w:asciiTheme="minorEastAsia" w:eastAsiaTheme="minorEastAsia" w:hAnsiTheme="minorEastAsia" w:hint="eastAsia"/>
          <w:sz w:val="22"/>
          <w:szCs w:val="22"/>
        </w:rPr>
        <w:t>令和</w:t>
      </w:r>
      <w:r w:rsidR="00BA5FB6">
        <w:rPr>
          <w:rFonts w:asciiTheme="minorEastAsia" w:eastAsiaTheme="minorEastAsia" w:hAnsiTheme="minorEastAsia" w:hint="eastAsia"/>
          <w:sz w:val="22"/>
          <w:szCs w:val="22"/>
        </w:rPr>
        <w:t>●</w:t>
      </w:r>
      <w:r w:rsidR="006316F0" w:rsidRPr="0050035B">
        <w:rPr>
          <w:rFonts w:asciiTheme="minorEastAsia" w:eastAsiaTheme="minorEastAsia" w:hAnsiTheme="minorEastAsia"/>
          <w:sz w:val="22"/>
          <w:szCs w:val="22"/>
        </w:rPr>
        <w:t>年</w:t>
      </w:r>
      <w:r w:rsidR="00BA5FB6">
        <w:rPr>
          <w:rFonts w:asciiTheme="minorEastAsia" w:eastAsiaTheme="minorEastAsia" w:hAnsiTheme="minorEastAsia" w:hint="eastAsia"/>
          <w:sz w:val="22"/>
          <w:szCs w:val="22"/>
        </w:rPr>
        <w:t>●</w:t>
      </w:r>
      <w:r w:rsidR="00CE0E3A" w:rsidRPr="0050035B">
        <w:rPr>
          <w:rFonts w:asciiTheme="minorEastAsia" w:eastAsiaTheme="minorEastAsia" w:hAnsiTheme="minorEastAsia"/>
          <w:sz w:val="22"/>
          <w:szCs w:val="22"/>
        </w:rPr>
        <w:t>月</w:t>
      </w:r>
      <w:r w:rsidR="00992FC5" w:rsidRPr="0050035B">
        <w:rPr>
          <w:rFonts w:asciiTheme="minorEastAsia" w:eastAsiaTheme="minorEastAsia" w:hAnsiTheme="minorEastAsia"/>
          <w:sz w:val="22"/>
          <w:szCs w:val="22"/>
        </w:rPr>
        <w:t>を目処として、資金調達の必要を生じた日に募集し、すみやかに払込を受けるものとする</w:t>
      </w:r>
      <w:r w:rsidR="00CE0E3A" w:rsidRPr="0050035B">
        <w:rPr>
          <w:rFonts w:asciiTheme="minorEastAsia" w:eastAsiaTheme="minorEastAsia" w:hAnsiTheme="minorEastAsia"/>
          <w:sz w:val="22"/>
          <w:szCs w:val="22"/>
        </w:rPr>
        <w:t>。本債券の発行価額は、</w:t>
      </w:r>
      <w:r w:rsidR="0009278A" w:rsidRPr="0050035B">
        <w:rPr>
          <w:rFonts w:asciiTheme="minorEastAsia" w:eastAsiaTheme="minorEastAsia" w:hAnsiTheme="minorEastAsia" w:hint="eastAsia"/>
          <w:sz w:val="22"/>
          <w:szCs w:val="22"/>
        </w:rPr>
        <w:t>各債券の金額</w:t>
      </w:r>
      <w:r w:rsidR="00BA5FB6">
        <w:rPr>
          <w:rFonts w:asciiTheme="minorEastAsia" w:eastAsiaTheme="minorEastAsia" w:hAnsiTheme="minorEastAsia" w:hint="eastAsia"/>
          <w:sz w:val="22"/>
          <w:szCs w:val="22"/>
        </w:rPr>
        <w:t>●●</w:t>
      </w:r>
      <w:r w:rsidR="0009278A" w:rsidRPr="0050035B">
        <w:rPr>
          <w:rFonts w:asciiTheme="minorEastAsia" w:eastAsiaTheme="minorEastAsia" w:hAnsiTheme="minorEastAsia"/>
          <w:sz w:val="22"/>
          <w:szCs w:val="22"/>
        </w:rPr>
        <w:t>円につき</w:t>
      </w:r>
      <w:r w:rsidR="0009278A" w:rsidRPr="0050035B">
        <w:rPr>
          <w:rFonts w:asciiTheme="minorEastAsia" w:eastAsiaTheme="minorEastAsia" w:hAnsiTheme="minorEastAsia" w:hint="eastAsia"/>
          <w:color w:val="000000"/>
          <w:sz w:val="22"/>
          <w:szCs w:val="22"/>
        </w:rPr>
        <w:t>金</w:t>
      </w:r>
      <w:r w:rsidR="00BA5FB6">
        <w:rPr>
          <w:rFonts w:asciiTheme="minorEastAsia" w:eastAsiaTheme="minorEastAsia" w:hAnsiTheme="minorEastAsia" w:hint="eastAsia"/>
          <w:sz w:val="22"/>
          <w:szCs w:val="22"/>
        </w:rPr>
        <w:t>●●</w:t>
      </w:r>
      <w:r w:rsidR="00042F0C" w:rsidRPr="0050035B">
        <w:rPr>
          <w:rFonts w:asciiTheme="minorEastAsia" w:eastAsiaTheme="minorEastAsia" w:hAnsiTheme="minorEastAsia" w:hint="eastAsia"/>
          <w:color w:val="000000"/>
          <w:sz w:val="22"/>
          <w:szCs w:val="22"/>
        </w:rPr>
        <w:t>円</w:t>
      </w:r>
      <w:r w:rsidR="00992FC5" w:rsidRPr="0050035B">
        <w:rPr>
          <w:rFonts w:asciiTheme="minorEastAsia" w:eastAsiaTheme="minorEastAsia" w:hAnsiTheme="minorEastAsia"/>
          <w:sz w:val="22"/>
          <w:szCs w:val="22"/>
        </w:rPr>
        <w:t>（予定）</w:t>
      </w:r>
      <w:r w:rsidR="00CE0E3A" w:rsidRPr="0050035B">
        <w:rPr>
          <w:rFonts w:asciiTheme="minorEastAsia" w:eastAsiaTheme="minorEastAsia" w:hAnsiTheme="minorEastAsia"/>
          <w:sz w:val="22"/>
          <w:szCs w:val="22"/>
        </w:rPr>
        <w:t>とし、この価額により一般募集するものとする。</w:t>
      </w:r>
    </w:p>
    <w:p w14:paraId="3A902882" w14:textId="77777777" w:rsidR="0021203F" w:rsidRPr="0050035B" w:rsidRDefault="002F0BDA" w:rsidP="002F0BDA">
      <w:pPr>
        <w:autoSpaceDE w:val="0"/>
        <w:autoSpaceDN w:val="0"/>
        <w:ind w:leftChars="200" w:left="70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②</w:t>
      </w:r>
      <w:r w:rsidR="00CE0E3A" w:rsidRPr="0050035B">
        <w:rPr>
          <w:rFonts w:asciiTheme="minorEastAsia" w:eastAsiaTheme="minorEastAsia" w:hAnsiTheme="minorEastAsia"/>
          <w:sz w:val="22"/>
          <w:szCs w:val="22"/>
        </w:rPr>
        <w:t>応募超過の場合は、</w:t>
      </w:r>
      <w:r w:rsidR="0073218D" w:rsidRPr="0050035B">
        <w:rPr>
          <w:rFonts w:asciiTheme="minorEastAsia" w:eastAsiaTheme="minorEastAsia" w:hAnsiTheme="minorEastAsia"/>
          <w:sz w:val="22"/>
          <w:szCs w:val="22"/>
        </w:rPr>
        <w:t>引受並びに募集の取扱者の代表者</w:t>
      </w:r>
      <w:r w:rsidR="00CE0E3A" w:rsidRPr="0050035B">
        <w:rPr>
          <w:rFonts w:asciiTheme="minorEastAsia" w:eastAsiaTheme="minorEastAsia" w:hAnsiTheme="minorEastAsia"/>
          <w:sz w:val="22"/>
          <w:szCs w:val="22"/>
        </w:rPr>
        <w:t>が適宜募入額を定める。</w:t>
      </w:r>
    </w:p>
    <w:p w14:paraId="476EDB91" w14:textId="77777777" w:rsidR="0021203F" w:rsidRPr="0050035B" w:rsidRDefault="0021203F" w:rsidP="00716F5C">
      <w:pPr>
        <w:autoSpaceDE w:val="0"/>
        <w:autoSpaceDN w:val="0"/>
        <w:rPr>
          <w:rFonts w:asciiTheme="minorEastAsia" w:eastAsiaTheme="minorEastAsia" w:hAnsiTheme="minorEastAsia"/>
          <w:sz w:val="22"/>
          <w:szCs w:val="22"/>
        </w:rPr>
      </w:pPr>
    </w:p>
    <w:p w14:paraId="02EA2970" w14:textId="77777777" w:rsidR="00E742E3" w:rsidRPr="00775769" w:rsidRDefault="002B6F19" w:rsidP="00775769">
      <w:pPr>
        <w:numPr>
          <w:ilvl w:val="0"/>
          <w:numId w:val="1"/>
        </w:numPr>
        <w:autoSpaceDE w:val="0"/>
        <w:autoSpaceDN w:val="0"/>
        <w:spacing w:afterLines="50" w:after="164"/>
        <w:ind w:left="357" w:hanging="357"/>
        <w:rPr>
          <w:rFonts w:asciiTheme="minorEastAsia" w:eastAsiaTheme="minorEastAsia" w:hAnsiTheme="minorEastAsia"/>
          <w:b/>
          <w:sz w:val="22"/>
          <w:szCs w:val="22"/>
        </w:rPr>
      </w:pPr>
      <w:r w:rsidRPr="0050035B">
        <w:rPr>
          <w:rFonts w:asciiTheme="minorEastAsia" w:eastAsiaTheme="minorEastAsia" w:hAnsiTheme="minorEastAsia"/>
          <w:b/>
          <w:sz w:val="22"/>
          <w:szCs w:val="22"/>
        </w:rPr>
        <w:t>発行に要する費用の概算額</w:t>
      </w:r>
      <w:r w:rsidR="00E742E3" w:rsidRPr="0050035B">
        <w:rPr>
          <w:rFonts w:asciiTheme="minorEastAsia" w:eastAsiaTheme="minorEastAsia" w:hAnsiTheme="minorEastAsia"/>
          <w:sz w:val="22"/>
          <w:szCs w:val="22"/>
        </w:rPr>
        <w:fldChar w:fldCharType="begin"/>
      </w:r>
      <w:r w:rsidR="00E742E3" w:rsidRPr="00775769">
        <w:rPr>
          <w:rFonts w:asciiTheme="minorEastAsia" w:eastAsiaTheme="minorEastAsia" w:hAnsiTheme="minorEastAsia"/>
          <w:sz w:val="22"/>
          <w:szCs w:val="22"/>
        </w:rPr>
        <w:instrText xml:space="preserve"> LINK Excel.Sheet.12 "\\\\192.168.0.143\\共通\\国立大学施設支援課\\国立大学施設支援課\\⑥債券発行関係\\17年度\\06-認可申請・文科への事前説明\\03-認可申請案\\別紙1差込用_第２回機構債発行に要する費用の概算額（表）.xlsx" "Sheet1!R1C1:R7C6" \a \f 5 \h  \* MERGEFORMAT </w:instrText>
      </w:r>
      <w:r w:rsidR="00E742E3" w:rsidRPr="0050035B">
        <w:rPr>
          <w:rFonts w:asciiTheme="minorEastAsia" w:eastAsiaTheme="minorEastAsia" w:hAnsiTheme="minorEastAsia"/>
          <w:sz w:val="22"/>
          <w:szCs w:val="22"/>
        </w:rPr>
        <w:fldChar w:fldCharType="separate"/>
      </w:r>
    </w:p>
    <w:tbl>
      <w:tblPr>
        <w:tblStyle w:val="a9"/>
        <w:tblW w:w="8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2"/>
        <w:gridCol w:w="2841"/>
        <w:gridCol w:w="1916"/>
        <w:gridCol w:w="1111"/>
        <w:gridCol w:w="1812"/>
        <w:gridCol w:w="676"/>
      </w:tblGrid>
      <w:tr w:rsidR="00543EB4" w:rsidRPr="0050035B" w14:paraId="61744DCF" w14:textId="77777777" w:rsidTr="00775769">
        <w:trPr>
          <w:trHeight w:val="365"/>
        </w:trPr>
        <w:tc>
          <w:tcPr>
            <w:tcW w:w="576" w:type="dxa"/>
            <w:noWrap/>
            <w:hideMark/>
          </w:tcPr>
          <w:p w14:paraId="6C446668" w14:textId="77777777" w:rsidR="00543EB4" w:rsidRPr="0050035B" w:rsidRDefault="00543EB4" w:rsidP="00543EB4">
            <w:pPr>
              <w:tabs>
                <w:tab w:val="left" w:pos="2310"/>
                <w:tab w:val="left" w:pos="4515"/>
                <w:tab w:val="left" w:pos="5985"/>
              </w:tabs>
              <w:autoSpaceDE w:val="0"/>
              <w:autoSpaceDN w:val="0"/>
              <w:jc w:val="center"/>
              <w:rPr>
                <w:rFonts w:asciiTheme="minorEastAsia" w:eastAsiaTheme="minorEastAsia" w:hAnsiTheme="minorEastAsia"/>
                <w:sz w:val="22"/>
                <w:szCs w:val="22"/>
              </w:rPr>
            </w:pPr>
            <w:r w:rsidRPr="0050035B">
              <w:rPr>
                <w:rFonts w:asciiTheme="minorEastAsia" w:eastAsiaTheme="minorEastAsia" w:hAnsiTheme="minorEastAsia"/>
                <w:sz w:val="22"/>
                <w:szCs w:val="22"/>
              </w:rPr>
              <w:t>(1)</w:t>
            </w:r>
          </w:p>
        </w:tc>
        <w:tc>
          <w:tcPr>
            <w:tcW w:w="2825" w:type="dxa"/>
            <w:noWrap/>
            <w:hideMark/>
          </w:tcPr>
          <w:p w14:paraId="171990E2" w14:textId="77777777" w:rsidR="00543EB4" w:rsidRPr="0050035B" w:rsidRDefault="00543EB4" w:rsidP="00543EB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引受手数料</w:t>
            </w:r>
          </w:p>
        </w:tc>
        <w:tc>
          <w:tcPr>
            <w:tcW w:w="1900" w:type="dxa"/>
            <w:noWrap/>
            <w:hideMark/>
          </w:tcPr>
          <w:p w14:paraId="4AD7E446" w14:textId="77777777" w:rsidR="00543EB4" w:rsidRPr="0050035B" w:rsidRDefault="00B83CF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額面</w:t>
            </w:r>
            <w:r w:rsidR="00775769">
              <w:rPr>
                <w:rFonts w:asciiTheme="minorEastAsia" w:eastAsiaTheme="minorEastAsia" w:hAnsiTheme="minorEastAsia" w:hint="eastAsia"/>
                <w:sz w:val="22"/>
                <w:szCs w:val="22"/>
              </w:rPr>
              <w:t>●●</w:t>
            </w:r>
            <w:r w:rsidRPr="0050035B">
              <w:rPr>
                <w:rFonts w:asciiTheme="minorEastAsia" w:eastAsiaTheme="minorEastAsia" w:hAnsiTheme="minorEastAsia" w:hint="eastAsia"/>
                <w:sz w:val="22"/>
                <w:szCs w:val="22"/>
              </w:rPr>
              <w:t>円につき</w:t>
            </w:r>
          </w:p>
        </w:tc>
        <w:tc>
          <w:tcPr>
            <w:tcW w:w="1095" w:type="dxa"/>
            <w:noWrap/>
            <w:hideMark/>
          </w:tcPr>
          <w:p w14:paraId="575D37C8" w14:textId="77777777" w:rsidR="00543EB4" w:rsidRPr="0050035B" w:rsidRDefault="00775769">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83CF4" w:rsidRPr="0050035B">
              <w:rPr>
                <w:rFonts w:asciiTheme="minorEastAsia" w:eastAsiaTheme="minorEastAsia" w:hAnsiTheme="minorEastAsia" w:hint="eastAsia"/>
                <w:sz w:val="22"/>
                <w:szCs w:val="22"/>
              </w:rPr>
              <w:t>銭</w:t>
            </w:r>
          </w:p>
        </w:tc>
        <w:tc>
          <w:tcPr>
            <w:tcW w:w="1796" w:type="dxa"/>
            <w:noWrap/>
            <w:hideMark/>
          </w:tcPr>
          <w:p w14:paraId="2E31D224" w14:textId="77777777" w:rsidR="00543EB4" w:rsidRPr="0050035B" w:rsidRDefault="00775769" w:rsidP="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660" w:type="dxa"/>
            <w:noWrap/>
            <w:hideMark/>
          </w:tcPr>
          <w:p w14:paraId="48578ACA" w14:textId="77777777" w:rsidR="00543EB4" w:rsidRPr="0050035B" w:rsidRDefault="00543EB4" w:rsidP="00543EB4">
            <w:pPr>
              <w:tabs>
                <w:tab w:val="left" w:pos="2310"/>
                <w:tab w:val="left" w:pos="4515"/>
                <w:tab w:val="left" w:pos="5985"/>
              </w:tabs>
              <w:autoSpaceDE w:val="0"/>
              <w:autoSpaceDN w:val="0"/>
              <w:ind w:leftChars="50" w:left="120"/>
              <w:jc w:val="center"/>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円</w:t>
            </w:r>
          </w:p>
        </w:tc>
      </w:tr>
      <w:tr w:rsidR="00543EB4" w:rsidRPr="0050035B" w14:paraId="386958E8" w14:textId="77777777" w:rsidTr="00775769">
        <w:trPr>
          <w:trHeight w:val="365"/>
        </w:trPr>
        <w:tc>
          <w:tcPr>
            <w:tcW w:w="576" w:type="dxa"/>
            <w:noWrap/>
            <w:hideMark/>
          </w:tcPr>
          <w:p w14:paraId="45D9E3A7" w14:textId="77777777" w:rsidR="00543EB4" w:rsidRPr="0050035B" w:rsidRDefault="00543EB4" w:rsidP="00543EB4">
            <w:pPr>
              <w:tabs>
                <w:tab w:val="left" w:pos="2310"/>
                <w:tab w:val="left" w:pos="4515"/>
                <w:tab w:val="left" w:pos="5985"/>
              </w:tabs>
              <w:autoSpaceDE w:val="0"/>
              <w:autoSpaceDN w:val="0"/>
              <w:jc w:val="center"/>
              <w:rPr>
                <w:rFonts w:asciiTheme="minorEastAsia" w:eastAsiaTheme="minorEastAsia" w:hAnsiTheme="minorEastAsia"/>
                <w:sz w:val="22"/>
                <w:szCs w:val="22"/>
              </w:rPr>
            </w:pPr>
            <w:r w:rsidRPr="0050035B">
              <w:rPr>
                <w:rFonts w:asciiTheme="minorEastAsia" w:eastAsiaTheme="minorEastAsia" w:hAnsiTheme="minorEastAsia"/>
                <w:sz w:val="22"/>
                <w:szCs w:val="22"/>
              </w:rPr>
              <w:t>(2)</w:t>
            </w:r>
          </w:p>
        </w:tc>
        <w:tc>
          <w:tcPr>
            <w:tcW w:w="2825" w:type="dxa"/>
            <w:noWrap/>
            <w:hideMark/>
          </w:tcPr>
          <w:p w14:paraId="52FF5542" w14:textId="77777777" w:rsidR="00543EB4" w:rsidRPr="0050035B" w:rsidRDefault="00543EB4" w:rsidP="00543EB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受託事務委託手数料</w:t>
            </w:r>
          </w:p>
        </w:tc>
        <w:tc>
          <w:tcPr>
            <w:tcW w:w="1900" w:type="dxa"/>
            <w:noWrap/>
            <w:hideMark/>
          </w:tcPr>
          <w:p w14:paraId="2876ABC8" w14:textId="77777777" w:rsidR="00543EB4" w:rsidRPr="0050035B" w:rsidRDefault="00543EB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rPr>
            </w:pPr>
          </w:p>
        </w:tc>
        <w:tc>
          <w:tcPr>
            <w:tcW w:w="1095" w:type="dxa"/>
            <w:noWrap/>
            <w:hideMark/>
          </w:tcPr>
          <w:p w14:paraId="6BA8D339" w14:textId="77777777" w:rsidR="00543EB4" w:rsidRPr="0050035B" w:rsidRDefault="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p>
        </w:tc>
        <w:tc>
          <w:tcPr>
            <w:tcW w:w="1796" w:type="dxa"/>
            <w:noWrap/>
            <w:hideMark/>
          </w:tcPr>
          <w:p w14:paraId="46BC1B0E" w14:textId="77777777" w:rsidR="00543EB4" w:rsidRPr="0050035B" w:rsidRDefault="00775769" w:rsidP="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660" w:type="dxa"/>
            <w:noWrap/>
            <w:hideMark/>
          </w:tcPr>
          <w:p w14:paraId="3966D0E9" w14:textId="77777777" w:rsidR="00543EB4" w:rsidRPr="0050035B" w:rsidRDefault="00543EB4" w:rsidP="00543EB4">
            <w:pPr>
              <w:tabs>
                <w:tab w:val="left" w:pos="2310"/>
                <w:tab w:val="left" w:pos="4515"/>
                <w:tab w:val="left" w:pos="5985"/>
              </w:tabs>
              <w:autoSpaceDE w:val="0"/>
              <w:autoSpaceDN w:val="0"/>
              <w:ind w:leftChars="50" w:left="120"/>
              <w:jc w:val="center"/>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円</w:t>
            </w:r>
          </w:p>
        </w:tc>
      </w:tr>
      <w:tr w:rsidR="00543EB4" w:rsidRPr="0050035B" w14:paraId="3ED00DD3" w14:textId="77777777" w:rsidTr="00775769">
        <w:trPr>
          <w:trHeight w:val="365"/>
        </w:trPr>
        <w:tc>
          <w:tcPr>
            <w:tcW w:w="576" w:type="dxa"/>
            <w:noWrap/>
            <w:hideMark/>
          </w:tcPr>
          <w:p w14:paraId="3C848317" w14:textId="77777777" w:rsidR="00543EB4" w:rsidRPr="0050035B" w:rsidRDefault="00543EB4" w:rsidP="00543EB4">
            <w:pPr>
              <w:tabs>
                <w:tab w:val="left" w:pos="2310"/>
                <w:tab w:val="left" w:pos="4515"/>
                <w:tab w:val="left" w:pos="5985"/>
              </w:tabs>
              <w:autoSpaceDE w:val="0"/>
              <w:autoSpaceDN w:val="0"/>
              <w:jc w:val="center"/>
              <w:rPr>
                <w:rFonts w:asciiTheme="minorEastAsia" w:eastAsiaTheme="minorEastAsia" w:hAnsiTheme="minorEastAsia"/>
                <w:sz w:val="22"/>
                <w:szCs w:val="22"/>
              </w:rPr>
            </w:pPr>
            <w:r w:rsidRPr="0050035B">
              <w:rPr>
                <w:rFonts w:asciiTheme="minorEastAsia" w:eastAsiaTheme="minorEastAsia" w:hAnsiTheme="minorEastAsia"/>
                <w:sz w:val="22"/>
                <w:szCs w:val="22"/>
              </w:rPr>
              <w:t>(3)</w:t>
            </w:r>
          </w:p>
        </w:tc>
        <w:tc>
          <w:tcPr>
            <w:tcW w:w="2825" w:type="dxa"/>
            <w:noWrap/>
            <w:hideMark/>
          </w:tcPr>
          <w:p w14:paraId="42A5D5C8" w14:textId="77777777" w:rsidR="00543EB4" w:rsidRPr="0050035B" w:rsidRDefault="00543EB4" w:rsidP="00543EB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元金償還手数料</w:t>
            </w:r>
          </w:p>
        </w:tc>
        <w:tc>
          <w:tcPr>
            <w:tcW w:w="1900" w:type="dxa"/>
            <w:noWrap/>
            <w:hideMark/>
          </w:tcPr>
          <w:p w14:paraId="6F073DFC" w14:textId="77777777" w:rsidR="00543EB4" w:rsidRPr="0050035B" w:rsidRDefault="00543EB4" w:rsidP="00543EB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rPr>
            </w:pPr>
          </w:p>
        </w:tc>
        <w:tc>
          <w:tcPr>
            <w:tcW w:w="1095" w:type="dxa"/>
            <w:noWrap/>
            <w:hideMark/>
          </w:tcPr>
          <w:p w14:paraId="03E1CEB5" w14:textId="77777777" w:rsidR="00543EB4" w:rsidRPr="0050035B" w:rsidRDefault="00543EB4" w:rsidP="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p>
        </w:tc>
        <w:tc>
          <w:tcPr>
            <w:tcW w:w="1796" w:type="dxa"/>
            <w:noWrap/>
            <w:hideMark/>
          </w:tcPr>
          <w:p w14:paraId="08C3A76F" w14:textId="77777777" w:rsidR="00543EB4" w:rsidRPr="0050035B" w:rsidRDefault="00775769" w:rsidP="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660" w:type="dxa"/>
            <w:noWrap/>
            <w:hideMark/>
          </w:tcPr>
          <w:p w14:paraId="54FB1135" w14:textId="77777777" w:rsidR="00543EB4" w:rsidRPr="0050035B" w:rsidRDefault="00543EB4" w:rsidP="00543EB4">
            <w:pPr>
              <w:tabs>
                <w:tab w:val="left" w:pos="2310"/>
                <w:tab w:val="left" w:pos="4515"/>
                <w:tab w:val="left" w:pos="5985"/>
              </w:tabs>
              <w:autoSpaceDE w:val="0"/>
              <w:autoSpaceDN w:val="0"/>
              <w:ind w:leftChars="50" w:left="120"/>
              <w:jc w:val="center"/>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円</w:t>
            </w:r>
          </w:p>
        </w:tc>
      </w:tr>
      <w:tr w:rsidR="00543EB4" w:rsidRPr="0050035B" w14:paraId="1A50D327" w14:textId="77777777" w:rsidTr="00775769">
        <w:trPr>
          <w:trHeight w:val="365"/>
        </w:trPr>
        <w:tc>
          <w:tcPr>
            <w:tcW w:w="576" w:type="dxa"/>
            <w:noWrap/>
            <w:hideMark/>
          </w:tcPr>
          <w:p w14:paraId="4EAF1CE3" w14:textId="77777777" w:rsidR="00543EB4" w:rsidRPr="0050035B" w:rsidRDefault="00543EB4" w:rsidP="00543EB4">
            <w:pPr>
              <w:tabs>
                <w:tab w:val="left" w:pos="2310"/>
                <w:tab w:val="left" w:pos="4515"/>
                <w:tab w:val="left" w:pos="5985"/>
              </w:tabs>
              <w:autoSpaceDE w:val="0"/>
              <w:autoSpaceDN w:val="0"/>
              <w:jc w:val="center"/>
              <w:rPr>
                <w:rFonts w:asciiTheme="minorEastAsia" w:eastAsiaTheme="minorEastAsia" w:hAnsiTheme="minorEastAsia"/>
                <w:sz w:val="22"/>
                <w:szCs w:val="22"/>
              </w:rPr>
            </w:pPr>
            <w:r w:rsidRPr="0050035B">
              <w:rPr>
                <w:rFonts w:asciiTheme="minorEastAsia" w:eastAsiaTheme="minorEastAsia" w:hAnsiTheme="minorEastAsia"/>
                <w:sz w:val="22"/>
                <w:szCs w:val="22"/>
              </w:rPr>
              <w:t>(4)</w:t>
            </w:r>
          </w:p>
        </w:tc>
        <w:tc>
          <w:tcPr>
            <w:tcW w:w="2825" w:type="dxa"/>
            <w:noWrap/>
            <w:hideMark/>
          </w:tcPr>
          <w:p w14:paraId="2EF40403" w14:textId="77777777" w:rsidR="00543EB4" w:rsidRPr="0050035B" w:rsidRDefault="00543EB4" w:rsidP="00543EB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利息支払手数料</w:t>
            </w:r>
          </w:p>
        </w:tc>
        <w:tc>
          <w:tcPr>
            <w:tcW w:w="1900" w:type="dxa"/>
            <w:noWrap/>
            <w:hideMark/>
          </w:tcPr>
          <w:p w14:paraId="624AAEDF" w14:textId="77777777" w:rsidR="00543EB4" w:rsidRPr="0050035B" w:rsidRDefault="00543EB4" w:rsidP="00543EB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rPr>
            </w:pPr>
          </w:p>
        </w:tc>
        <w:tc>
          <w:tcPr>
            <w:tcW w:w="1095" w:type="dxa"/>
            <w:noWrap/>
            <w:hideMark/>
          </w:tcPr>
          <w:p w14:paraId="66237B4C" w14:textId="77777777" w:rsidR="00543EB4" w:rsidRPr="0050035B" w:rsidRDefault="00543EB4" w:rsidP="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p>
        </w:tc>
        <w:tc>
          <w:tcPr>
            <w:tcW w:w="1796" w:type="dxa"/>
            <w:noWrap/>
            <w:hideMark/>
          </w:tcPr>
          <w:p w14:paraId="7A3E0E17" w14:textId="77777777" w:rsidR="00543EB4" w:rsidRPr="0050035B" w:rsidRDefault="00775769" w:rsidP="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660" w:type="dxa"/>
            <w:noWrap/>
            <w:hideMark/>
          </w:tcPr>
          <w:p w14:paraId="39AF6F62" w14:textId="77777777" w:rsidR="00543EB4" w:rsidRPr="0050035B" w:rsidRDefault="00543EB4" w:rsidP="00543EB4">
            <w:pPr>
              <w:tabs>
                <w:tab w:val="left" w:pos="2310"/>
                <w:tab w:val="left" w:pos="4515"/>
                <w:tab w:val="left" w:pos="5985"/>
              </w:tabs>
              <w:autoSpaceDE w:val="0"/>
              <w:autoSpaceDN w:val="0"/>
              <w:ind w:leftChars="50" w:left="120"/>
              <w:jc w:val="center"/>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円</w:t>
            </w:r>
          </w:p>
        </w:tc>
      </w:tr>
      <w:tr w:rsidR="00543EB4" w:rsidRPr="0050035B" w14:paraId="6C815F35" w14:textId="77777777" w:rsidTr="00775769">
        <w:trPr>
          <w:trHeight w:val="365"/>
        </w:trPr>
        <w:tc>
          <w:tcPr>
            <w:tcW w:w="576" w:type="dxa"/>
            <w:noWrap/>
            <w:hideMark/>
          </w:tcPr>
          <w:p w14:paraId="29C13CC3" w14:textId="77777777" w:rsidR="00543EB4" w:rsidRPr="0050035B" w:rsidRDefault="00543EB4" w:rsidP="00543EB4">
            <w:pPr>
              <w:tabs>
                <w:tab w:val="left" w:pos="2310"/>
                <w:tab w:val="left" w:pos="4515"/>
                <w:tab w:val="left" w:pos="5985"/>
              </w:tabs>
              <w:autoSpaceDE w:val="0"/>
              <w:autoSpaceDN w:val="0"/>
              <w:jc w:val="center"/>
              <w:rPr>
                <w:rFonts w:asciiTheme="minorEastAsia" w:eastAsiaTheme="minorEastAsia" w:hAnsiTheme="minorEastAsia"/>
                <w:sz w:val="22"/>
                <w:szCs w:val="22"/>
              </w:rPr>
            </w:pPr>
            <w:r w:rsidRPr="0050035B">
              <w:rPr>
                <w:rFonts w:asciiTheme="minorEastAsia" w:eastAsiaTheme="minorEastAsia" w:hAnsiTheme="minorEastAsia"/>
                <w:sz w:val="22"/>
                <w:szCs w:val="22"/>
              </w:rPr>
              <w:t>(5)</w:t>
            </w:r>
          </w:p>
        </w:tc>
        <w:tc>
          <w:tcPr>
            <w:tcW w:w="2825" w:type="dxa"/>
            <w:noWrap/>
            <w:hideMark/>
          </w:tcPr>
          <w:p w14:paraId="7544C427" w14:textId="77777777" w:rsidR="00543EB4" w:rsidRPr="0050035B" w:rsidRDefault="00543EB4" w:rsidP="00543EB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新規記録手数料</w:t>
            </w:r>
          </w:p>
        </w:tc>
        <w:tc>
          <w:tcPr>
            <w:tcW w:w="1900" w:type="dxa"/>
            <w:noWrap/>
            <w:hideMark/>
          </w:tcPr>
          <w:p w14:paraId="6A25F8A9" w14:textId="77777777" w:rsidR="00543EB4" w:rsidRPr="0050035B" w:rsidRDefault="00B83CF4" w:rsidP="00543EB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額面</w:t>
            </w:r>
            <w:r w:rsidR="00775769">
              <w:rPr>
                <w:rFonts w:asciiTheme="minorEastAsia" w:eastAsiaTheme="minorEastAsia" w:hAnsiTheme="minorEastAsia" w:hint="eastAsia"/>
                <w:sz w:val="22"/>
                <w:szCs w:val="22"/>
              </w:rPr>
              <w:t>●●</w:t>
            </w:r>
            <w:r w:rsidRPr="0050035B">
              <w:rPr>
                <w:rFonts w:asciiTheme="minorEastAsia" w:eastAsiaTheme="minorEastAsia" w:hAnsiTheme="minorEastAsia" w:hint="eastAsia"/>
                <w:sz w:val="22"/>
                <w:szCs w:val="22"/>
              </w:rPr>
              <w:t>円につき</w:t>
            </w:r>
          </w:p>
        </w:tc>
        <w:tc>
          <w:tcPr>
            <w:tcW w:w="1095" w:type="dxa"/>
            <w:noWrap/>
            <w:hideMark/>
          </w:tcPr>
          <w:p w14:paraId="4DC16C32" w14:textId="77777777" w:rsidR="00543EB4" w:rsidRPr="0050035B" w:rsidRDefault="00775769" w:rsidP="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83CF4" w:rsidRPr="0050035B">
              <w:rPr>
                <w:rFonts w:asciiTheme="minorEastAsia" w:eastAsiaTheme="minorEastAsia" w:hAnsiTheme="minorEastAsia" w:hint="eastAsia"/>
                <w:sz w:val="22"/>
                <w:szCs w:val="22"/>
              </w:rPr>
              <w:t>銭</w:t>
            </w:r>
          </w:p>
        </w:tc>
        <w:tc>
          <w:tcPr>
            <w:tcW w:w="1796" w:type="dxa"/>
            <w:noWrap/>
            <w:hideMark/>
          </w:tcPr>
          <w:p w14:paraId="10609D39" w14:textId="77777777" w:rsidR="00543EB4" w:rsidRPr="0050035B" w:rsidRDefault="00775769" w:rsidP="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660" w:type="dxa"/>
            <w:noWrap/>
            <w:hideMark/>
          </w:tcPr>
          <w:p w14:paraId="657C4C20" w14:textId="77777777" w:rsidR="00543EB4" w:rsidRPr="0050035B" w:rsidRDefault="00543EB4" w:rsidP="00543EB4">
            <w:pPr>
              <w:tabs>
                <w:tab w:val="left" w:pos="2310"/>
                <w:tab w:val="left" w:pos="4515"/>
                <w:tab w:val="left" w:pos="5985"/>
              </w:tabs>
              <w:autoSpaceDE w:val="0"/>
              <w:autoSpaceDN w:val="0"/>
              <w:ind w:leftChars="50" w:left="120"/>
              <w:jc w:val="center"/>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円</w:t>
            </w:r>
          </w:p>
        </w:tc>
      </w:tr>
      <w:tr w:rsidR="00543EB4" w:rsidRPr="0050035B" w14:paraId="1DF3B28C" w14:textId="77777777" w:rsidTr="00775769">
        <w:trPr>
          <w:trHeight w:val="365"/>
        </w:trPr>
        <w:tc>
          <w:tcPr>
            <w:tcW w:w="576" w:type="dxa"/>
            <w:tcBorders>
              <w:bottom w:val="single" w:sz="4" w:space="0" w:color="auto"/>
            </w:tcBorders>
            <w:noWrap/>
            <w:hideMark/>
          </w:tcPr>
          <w:p w14:paraId="3A2E7090" w14:textId="77777777" w:rsidR="00543EB4" w:rsidRPr="0050035B" w:rsidRDefault="00543EB4" w:rsidP="00543EB4">
            <w:pPr>
              <w:tabs>
                <w:tab w:val="left" w:pos="2310"/>
                <w:tab w:val="left" w:pos="4515"/>
                <w:tab w:val="left" w:pos="5985"/>
              </w:tabs>
              <w:autoSpaceDE w:val="0"/>
              <w:autoSpaceDN w:val="0"/>
              <w:jc w:val="center"/>
              <w:rPr>
                <w:rFonts w:asciiTheme="minorEastAsia" w:eastAsiaTheme="minorEastAsia" w:hAnsiTheme="minorEastAsia"/>
                <w:sz w:val="22"/>
                <w:szCs w:val="22"/>
              </w:rPr>
            </w:pPr>
            <w:r w:rsidRPr="0050035B">
              <w:rPr>
                <w:rFonts w:asciiTheme="minorEastAsia" w:eastAsiaTheme="minorEastAsia" w:hAnsiTheme="minorEastAsia"/>
                <w:sz w:val="22"/>
                <w:szCs w:val="22"/>
              </w:rPr>
              <w:t>(6)</w:t>
            </w:r>
          </w:p>
        </w:tc>
        <w:tc>
          <w:tcPr>
            <w:tcW w:w="2825" w:type="dxa"/>
            <w:tcBorders>
              <w:bottom w:val="single" w:sz="4" w:space="0" w:color="auto"/>
            </w:tcBorders>
            <w:noWrap/>
            <w:hideMark/>
          </w:tcPr>
          <w:p w14:paraId="22A104FA" w14:textId="77777777" w:rsidR="00543EB4" w:rsidRPr="0050035B" w:rsidRDefault="00543EB4" w:rsidP="00543EB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lang w:eastAsia="zh-TW"/>
              </w:rPr>
            </w:pPr>
            <w:r w:rsidRPr="0050035B">
              <w:rPr>
                <w:rFonts w:asciiTheme="minorEastAsia" w:eastAsiaTheme="minorEastAsia" w:hAnsiTheme="minorEastAsia" w:hint="eastAsia"/>
                <w:sz w:val="22"/>
                <w:szCs w:val="22"/>
                <w:lang w:eastAsia="zh-TW"/>
              </w:rPr>
              <w:t>雑費（格付費用等諸経費）</w:t>
            </w:r>
          </w:p>
        </w:tc>
        <w:tc>
          <w:tcPr>
            <w:tcW w:w="1900" w:type="dxa"/>
            <w:tcBorders>
              <w:bottom w:val="single" w:sz="4" w:space="0" w:color="auto"/>
            </w:tcBorders>
            <w:noWrap/>
            <w:hideMark/>
          </w:tcPr>
          <w:p w14:paraId="1648BB4C" w14:textId="77777777" w:rsidR="00543EB4" w:rsidRPr="0050035B" w:rsidRDefault="00543EB4" w:rsidP="00543EB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lang w:eastAsia="zh-TW"/>
              </w:rPr>
            </w:pPr>
          </w:p>
        </w:tc>
        <w:tc>
          <w:tcPr>
            <w:tcW w:w="1095" w:type="dxa"/>
            <w:tcBorders>
              <w:bottom w:val="single" w:sz="4" w:space="0" w:color="auto"/>
            </w:tcBorders>
            <w:noWrap/>
            <w:hideMark/>
          </w:tcPr>
          <w:p w14:paraId="7F46093B" w14:textId="77777777" w:rsidR="00543EB4" w:rsidRPr="0050035B" w:rsidRDefault="00543EB4" w:rsidP="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lang w:eastAsia="zh-TW"/>
              </w:rPr>
            </w:pPr>
          </w:p>
        </w:tc>
        <w:tc>
          <w:tcPr>
            <w:tcW w:w="1796" w:type="dxa"/>
            <w:tcBorders>
              <w:bottom w:val="single" w:sz="4" w:space="0" w:color="auto"/>
            </w:tcBorders>
            <w:noWrap/>
            <w:hideMark/>
          </w:tcPr>
          <w:p w14:paraId="3CDD063C" w14:textId="77777777" w:rsidR="00543EB4" w:rsidRPr="0050035B" w:rsidRDefault="00775769" w:rsidP="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660" w:type="dxa"/>
            <w:tcBorders>
              <w:bottom w:val="single" w:sz="4" w:space="0" w:color="auto"/>
            </w:tcBorders>
            <w:noWrap/>
            <w:hideMark/>
          </w:tcPr>
          <w:p w14:paraId="0644F18F" w14:textId="77777777" w:rsidR="00543EB4" w:rsidRPr="0050035B" w:rsidRDefault="00543EB4" w:rsidP="00543EB4">
            <w:pPr>
              <w:tabs>
                <w:tab w:val="left" w:pos="2310"/>
                <w:tab w:val="left" w:pos="4515"/>
                <w:tab w:val="left" w:pos="5985"/>
              </w:tabs>
              <w:autoSpaceDE w:val="0"/>
              <w:autoSpaceDN w:val="0"/>
              <w:ind w:leftChars="50" w:left="120"/>
              <w:jc w:val="center"/>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円</w:t>
            </w:r>
          </w:p>
        </w:tc>
      </w:tr>
      <w:tr w:rsidR="00543EB4" w:rsidRPr="0050035B" w14:paraId="4D9F461E" w14:textId="77777777" w:rsidTr="00775769">
        <w:trPr>
          <w:trHeight w:val="365"/>
        </w:trPr>
        <w:tc>
          <w:tcPr>
            <w:tcW w:w="576" w:type="dxa"/>
            <w:tcBorders>
              <w:top w:val="single" w:sz="4" w:space="0" w:color="auto"/>
            </w:tcBorders>
            <w:noWrap/>
            <w:hideMark/>
          </w:tcPr>
          <w:p w14:paraId="29157629" w14:textId="77777777" w:rsidR="00543EB4" w:rsidRPr="0050035B" w:rsidRDefault="00543EB4" w:rsidP="00543EB4">
            <w:pPr>
              <w:tabs>
                <w:tab w:val="left" w:pos="2310"/>
                <w:tab w:val="left" w:pos="4515"/>
                <w:tab w:val="left" w:pos="5985"/>
              </w:tabs>
              <w:autoSpaceDE w:val="0"/>
              <w:autoSpaceDN w:val="0"/>
              <w:jc w:val="center"/>
              <w:rPr>
                <w:rFonts w:asciiTheme="minorEastAsia" w:eastAsiaTheme="minorEastAsia" w:hAnsiTheme="minorEastAsia"/>
                <w:sz w:val="22"/>
                <w:szCs w:val="22"/>
              </w:rPr>
            </w:pPr>
          </w:p>
        </w:tc>
        <w:tc>
          <w:tcPr>
            <w:tcW w:w="2825" w:type="dxa"/>
            <w:tcBorders>
              <w:top w:val="single" w:sz="4" w:space="0" w:color="auto"/>
            </w:tcBorders>
            <w:noWrap/>
            <w:hideMark/>
          </w:tcPr>
          <w:p w14:paraId="3762B971" w14:textId="77777777" w:rsidR="00543EB4" w:rsidRPr="0050035B" w:rsidRDefault="00543EB4" w:rsidP="00543EB4">
            <w:pPr>
              <w:tabs>
                <w:tab w:val="left" w:pos="2310"/>
                <w:tab w:val="left" w:pos="4515"/>
                <w:tab w:val="left" w:pos="5985"/>
              </w:tabs>
              <w:autoSpaceDE w:val="0"/>
              <w:autoSpaceDN w:val="0"/>
              <w:ind w:leftChars="50" w:left="120"/>
              <w:jc w:val="center"/>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合　　　　計</w:t>
            </w:r>
          </w:p>
        </w:tc>
        <w:tc>
          <w:tcPr>
            <w:tcW w:w="1900" w:type="dxa"/>
            <w:tcBorders>
              <w:top w:val="single" w:sz="4" w:space="0" w:color="auto"/>
            </w:tcBorders>
            <w:noWrap/>
            <w:hideMark/>
          </w:tcPr>
          <w:p w14:paraId="617106E1" w14:textId="77777777" w:rsidR="00543EB4" w:rsidRPr="0050035B" w:rsidRDefault="00543EB4" w:rsidP="00543EB4">
            <w:pPr>
              <w:tabs>
                <w:tab w:val="left" w:pos="2310"/>
                <w:tab w:val="left" w:pos="4515"/>
                <w:tab w:val="left" w:pos="5985"/>
              </w:tabs>
              <w:autoSpaceDE w:val="0"/>
              <w:autoSpaceDN w:val="0"/>
              <w:ind w:leftChars="50" w:left="120"/>
              <w:jc w:val="left"/>
              <w:rPr>
                <w:rFonts w:asciiTheme="minorEastAsia" w:eastAsiaTheme="minorEastAsia" w:hAnsiTheme="minorEastAsia"/>
                <w:sz w:val="22"/>
                <w:szCs w:val="22"/>
              </w:rPr>
            </w:pPr>
          </w:p>
        </w:tc>
        <w:tc>
          <w:tcPr>
            <w:tcW w:w="1095" w:type="dxa"/>
            <w:tcBorders>
              <w:top w:val="single" w:sz="4" w:space="0" w:color="auto"/>
            </w:tcBorders>
            <w:noWrap/>
            <w:hideMark/>
          </w:tcPr>
          <w:p w14:paraId="4821D5FB" w14:textId="77777777" w:rsidR="00543EB4" w:rsidRPr="0050035B" w:rsidRDefault="00543EB4" w:rsidP="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p>
        </w:tc>
        <w:tc>
          <w:tcPr>
            <w:tcW w:w="1796" w:type="dxa"/>
            <w:tcBorders>
              <w:top w:val="single" w:sz="4" w:space="0" w:color="auto"/>
            </w:tcBorders>
            <w:noWrap/>
            <w:hideMark/>
          </w:tcPr>
          <w:p w14:paraId="551ADBC5" w14:textId="77777777" w:rsidR="00543EB4" w:rsidRPr="0050035B" w:rsidRDefault="00775769" w:rsidP="00543EB4">
            <w:pPr>
              <w:tabs>
                <w:tab w:val="left" w:pos="2310"/>
                <w:tab w:val="left" w:pos="4515"/>
                <w:tab w:val="left" w:pos="5985"/>
              </w:tabs>
              <w:autoSpaceDE w:val="0"/>
              <w:autoSpaceDN w:val="0"/>
              <w:ind w:leftChars="50" w:left="1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660" w:type="dxa"/>
            <w:tcBorders>
              <w:top w:val="single" w:sz="4" w:space="0" w:color="auto"/>
            </w:tcBorders>
            <w:noWrap/>
            <w:hideMark/>
          </w:tcPr>
          <w:p w14:paraId="026DE964" w14:textId="77777777" w:rsidR="00543EB4" w:rsidRPr="0050035B" w:rsidRDefault="00543EB4" w:rsidP="00543EB4">
            <w:pPr>
              <w:tabs>
                <w:tab w:val="left" w:pos="2310"/>
                <w:tab w:val="left" w:pos="4515"/>
                <w:tab w:val="left" w:pos="5985"/>
              </w:tabs>
              <w:autoSpaceDE w:val="0"/>
              <w:autoSpaceDN w:val="0"/>
              <w:ind w:leftChars="50" w:left="120"/>
              <w:rPr>
                <w:rFonts w:asciiTheme="minorEastAsia" w:eastAsiaTheme="minorEastAsia" w:hAnsiTheme="minorEastAsia"/>
                <w:sz w:val="22"/>
                <w:szCs w:val="22"/>
              </w:rPr>
            </w:pPr>
            <w:r w:rsidRPr="0050035B">
              <w:rPr>
                <w:rFonts w:asciiTheme="minorEastAsia" w:eastAsiaTheme="minorEastAsia" w:hAnsiTheme="minorEastAsia" w:hint="eastAsia"/>
                <w:sz w:val="22"/>
                <w:szCs w:val="22"/>
              </w:rPr>
              <w:t>円</w:t>
            </w:r>
          </w:p>
        </w:tc>
      </w:tr>
    </w:tbl>
    <w:p w14:paraId="7251CDDB" w14:textId="77777777" w:rsidR="005C5A16" w:rsidRPr="0050035B" w:rsidRDefault="00E742E3" w:rsidP="00716F5C">
      <w:pPr>
        <w:tabs>
          <w:tab w:val="left" w:pos="2310"/>
          <w:tab w:val="left" w:pos="4515"/>
          <w:tab w:val="left" w:pos="5985"/>
        </w:tabs>
        <w:autoSpaceDE w:val="0"/>
        <w:autoSpaceDN w:val="0"/>
        <w:rPr>
          <w:rFonts w:asciiTheme="minorEastAsia" w:eastAsiaTheme="minorEastAsia" w:hAnsiTheme="minorEastAsia"/>
          <w:sz w:val="22"/>
          <w:szCs w:val="22"/>
        </w:rPr>
      </w:pPr>
      <w:r w:rsidRPr="0050035B">
        <w:rPr>
          <w:rFonts w:asciiTheme="minorEastAsia" w:eastAsiaTheme="minorEastAsia" w:hAnsiTheme="minorEastAsia"/>
          <w:sz w:val="22"/>
          <w:szCs w:val="22"/>
        </w:rPr>
        <w:fldChar w:fldCharType="end"/>
      </w:r>
    </w:p>
    <w:p w14:paraId="47533D0D" w14:textId="527DD857" w:rsidR="0005431F" w:rsidRDefault="002B6F19" w:rsidP="00775769">
      <w:pPr>
        <w:numPr>
          <w:ilvl w:val="0"/>
          <w:numId w:val="1"/>
        </w:numPr>
        <w:autoSpaceDE w:val="0"/>
        <w:autoSpaceDN w:val="0"/>
        <w:spacing w:afterLines="50" w:after="164"/>
        <w:ind w:left="357" w:hanging="357"/>
        <w:rPr>
          <w:rFonts w:asciiTheme="minorEastAsia" w:eastAsiaTheme="minorEastAsia" w:hAnsiTheme="minorEastAsia"/>
          <w:b/>
          <w:sz w:val="22"/>
          <w:szCs w:val="22"/>
        </w:rPr>
      </w:pPr>
      <w:r w:rsidRPr="0050035B">
        <w:rPr>
          <w:rFonts w:asciiTheme="minorEastAsia" w:eastAsiaTheme="minorEastAsia" w:hAnsiTheme="minorEastAsia"/>
          <w:b/>
          <w:sz w:val="22"/>
          <w:szCs w:val="22"/>
        </w:rPr>
        <w:t>上記</w:t>
      </w:r>
      <w:r w:rsidR="00775769">
        <w:rPr>
          <w:rFonts w:asciiTheme="minorEastAsia" w:eastAsiaTheme="minorEastAsia" w:hAnsiTheme="minorEastAsia" w:hint="eastAsia"/>
          <w:b/>
          <w:sz w:val="22"/>
          <w:szCs w:val="22"/>
        </w:rPr>
        <w:t>2.</w:t>
      </w:r>
      <w:r w:rsidRPr="0050035B">
        <w:rPr>
          <w:rFonts w:asciiTheme="minorEastAsia" w:eastAsiaTheme="minorEastAsia" w:hAnsiTheme="minorEastAsia"/>
          <w:b/>
          <w:sz w:val="22"/>
          <w:szCs w:val="22"/>
        </w:rPr>
        <w:t>に掲げるもののほか、債券に記載しようとする事項</w:t>
      </w:r>
    </w:p>
    <w:p w14:paraId="47A2BC5F" w14:textId="6FB8A360" w:rsidR="00FD645A" w:rsidRPr="00FD645A" w:rsidRDefault="00FD645A" w:rsidP="00FD645A">
      <w:pPr>
        <w:pStyle w:val="aa"/>
        <w:autoSpaceDE w:val="0"/>
        <w:autoSpaceDN w:val="0"/>
        <w:ind w:leftChars="100" w:left="240"/>
        <w:rPr>
          <w:rFonts w:asciiTheme="minorEastAsia" w:eastAsiaTheme="minorEastAsia" w:hAnsiTheme="minorEastAsia"/>
          <w:sz w:val="22"/>
          <w:szCs w:val="22"/>
        </w:rPr>
      </w:pPr>
      <w:r w:rsidRPr="00FD645A">
        <w:rPr>
          <w:rFonts w:asciiTheme="minorEastAsia" w:eastAsiaTheme="minorEastAsia" w:hAnsiTheme="minorEastAsia" w:hint="eastAsia"/>
          <w:sz w:val="22"/>
          <w:szCs w:val="22"/>
        </w:rPr>
        <w:t>（例）</w:t>
      </w:r>
    </w:p>
    <w:p w14:paraId="5F59E42D" w14:textId="19609609" w:rsidR="00DB0C9B" w:rsidRDefault="00DB0C9B" w:rsidP="00FD645A">
      <w:pPr>
        <w:autoSpaceDE w:val="0"/>
        <w:autoSpaceDN w:val="0"/>
        <w:ind w:left="360" w:firstLineChars="100" w:firstLine="220"/>
        <w:rPr>
          <w:rFonts w:asciiTheme="minorEastAsia" w:eastAsiaTheme="minorEastAsia" w:hAnsiTheme="minorEastAsia"/>
          <w:sz w:val="22"/>
          <w:szCs w:val="22"/>
        </w:rPr>
      </w:pPr>
      <w:r w:rsidRPr="0005431F">
        <w:rPr>
          <w:rFonts w:asciiTheme="minorEastAsia" w:eastAsiaTheme="minorEastAsia" w:hAnsiTheme="minorEastAsia"/>
          <w:sz w:val="22"/>
          <w:szCs w:val="22"/>
        </w:rPr>
        <w:t>社債等振替法の規定の適用がある債券として発行し</w:t>
      </w:r>
      <w:r w:rsidR="005C5A16" w:rsidRPr="0005431F">
        <w:rPr>
          <w:rFonts w:asciiTheme="minorEastAsia" w:eastAsiaTheme="minorEastAsia" w:hAnsiTheme="minorEastAsia"/>
          <w:sz w:val="22"/>
          <w:szCs w:val="22"/>
        </w:rPr>
        <w:t>､</w:t>
      </w:r>
      <w:r w:rsidRPr="0005431F">
        <w:rPr>
          <w:rFonts w:asciiTheme="minorEastAsia" w:eastAsiaTheme="minorEastAsia" w:hAnsiTheme="minorEastAsia"/>
          <w:sz w:val="22"/>
          <w:szCs w:val="22"/>
        </w:rPr>
        <w:t>券面の発行がないため</w:t>
      </w:r>
      <w:r w:rsidR="005C5A16" w:rsidRPr="0005431F">
        <w:rPr>
          <w:rFonts w:asciiTheme="minorEastAsia" w:eastAsiaTheme="minorEastAsia" w:hAnsiTheme="minorEastAsia"/>
          <w:sz w:val="22"/>
          <w:szCs w:val="22"/>
        </w:rPr>
        <w:t>､</w:t>
      </w:r>
      <w:r w:rsidRPr="0005431F">
        <w:rPr>
          <w:rFonts w:asciiTheme="minorEastAsia" w:eastAsiaTheme="minorEastAsia" w:hAnsiTheme="minorEastAsia"/>
          <w:sz w:val="22"/>
          <w:szCs w:val="22"/>
        </w:rPr>
        <w:t>該当事項なし。</w:t>
      </w:r>
    </w:p>
    <w:p w14:paraId="296889FF" w14:textId="77777777" w:rsidR="00FD645A" w:rsidRDefault="00FD645A" w:rsidP="00FD645A">
      <w:pPr>
        <w:autoSpaceDE w:val="0"/>
        <w:autoSpaceDN w:val="0"/>
        <w:ind w:left="360" w:firstLineChars="100" w:firstLine="220"/>
        <w:rPr>
          <w:rFonts w:asciiTheme="minorEastAsia" w:eastAsiaTheme="minorEastAsia" w:hAnsiTheme="minorEastAsia"/>
          <w:sz w:val="22"/>
          <w:szCs w:val="22"/>
        </w:rPr>
      </w:pPr>
    </w:p>
    <w:p w14:paraId="169384FE" w14:textId="77777777" w:rsidR="00DB0C9B" w:rsidRPr="0050035B" w:rsidRDefault="00DB0C9B" w:rsidP="00775769">
      <w:pPr>
        <w:numPr>
          <w:ilvl w:val="0"/>
          <w:numId w:val="1"/>
        </w:numPr>
        <w:autoSpaceDE w:val="0"/>
        <w:autoSpaceDN w:val="0"/>
        <w:spacing w:afterLines="50" w:after="164"/>
        <w:ind w:left="357" w:hanging="357"/>
        <w:rPr>
          <w:rFonts w:asciiTheme="minorEastAsia" w:eastAsiaTheme="minorEastAsia" w:hAnsiTheme="minorEastAsia"/>
          <w:b/>
          <w:sz w:val="22"/>
          <w:szCs w:val="22"/>
        </w:rPr>
      </w:pPr>
      <w:r w:rsidRPr="0050035B">
        <w:rPr>
          <w:rFonts w:asciiTheme="minorEastAsia" w:eastAsiaTheme="minorEastAsia" w:hAnsiTheme="minorEastAsia"/>
          <w:b/>
          <w:sz w:val="22"/>
          <w:szCs w:val="22"/>
        </w:rPr>
        <w:t>引受並びに募集の取扱者</w:t>
      </w:r>
    </w:p>
    <w:p w14:paraId="3461B44E" w14:textId="77777777" w:rsidR="0064119D" w:rsidRPr="0050035B" w:rsidRDefault="0005431F" w:rsidP="00716F5C">
      <w:pPr>
        <w:autoSpaceDE w:val="0"/>
        <w:autoSpaceDN w:val="0"/>
        <w:ind w:leftChars="150" w:left="360" w:firstLineChars="50" w:firstLine="110"/>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w:t>
      </w:r>
      <w:r w:rsidR="000233B0" w:rsidRPr="0050035B">
        <w:rPr>
          <w:rFonts w:asciiTheme="minorEastAsia" w:eastAsiaTheme="minorEastAsia" w:hAnsiTheme="minorEastAsia" w:hint="eastAsia"/>
          <w:sz w:val="22"/>
          <w:szCs w:val="22"/>
          <w:lang w:eastAsia="zh-CN"/>
        </w:rPr>
        <w:t>株式会社</w:t>
      </w:r>
      <w:r w:rsidR="008460DD" w:rsidRPr="0050035B">
        <w:rPr>
          <w:rFonts w:asciiTheme="minorEastAsia" w:eastAsiaTheme="minorEastAsia" w:hAnsiTheme="minorEastAsia" w:hint="eastAsia"/>
          <w:sz w:val="22"/>
          <w:szCs w:val="22"/>
          <w:lang w:eastAsia="zh-CN"/>
        </w:rPr>
        <w:t xml:space="preserve"> （代表）</w:t>
      </w:r>
    </w:p>
    <w:p w14:paraId="22CF8BA8" w14:textId="0961E12E" w:rsidR="003B0432" w:rsidRPr="00DB1DAC" w:rsidRDefault="003B0432" w:rsidP="00716F5C">
      <w:pPr>
        <w:autoSpaceDE w:val="0"/>
        <w:autoSpaceDN w:val="0"/>
        <w:rPr>
          <w:rFonts w:asciiTheme="minorEastAsia" w:eastAsia="SimSun" w:hAnsiTheme="minorEastAsia" w:cs="ＭＳ 明朝"/>
          <w:kern w:val="0"/>
          <w:sz w:val="22"/>
          <w:szCs w:val="22"/>
          <w:lang w:eastAsia="zh-CN"/>
        </w:rPr>
      </w:pPr>
    </w:p>
    <w:p w14:paraId="0F2D6907" w14:textId="77777777" w:rsidR="003B0432" w:rsidRPr="0050035B" w:rsidRDefault="003B0432" w:rsidP="00775769">
      <w:pPr>
        <w:numPr>
          <w:ilvl w:val="0"/>
          <w:numId w:val="1"/>
        </w:numPr>
        <w:autoSpaceDE w:val="0"/>
        <w:autoSpaceDN w:val="0"/>
        <w:spacing w:afterLines="50" w:after="164"/>
        <w:ind w:left="357" w:hanging="357"/>
        <w:rPr>
          <w:rFonts w:asciiTheme="minorEastAsia" w:eastAsiaTheme="minorEastAsia" w:hAnsiTheme="minorEastAsia"/>
          <w:b/>
          <w:sz w:val="22"/>
          <w:szCs w:val="22"/>
        </w:rPr>
      </w:pPr>
      <w:r w:rsidRPr="0050035B">
        <w:rPr>
          <w:rFonts w:asciiTheme="minorEastAsia" w:eastAsiaTheme="minorEastAsia" w:hAnsiTheme="minorEastAsia"/>
          <w:b/>
          <w:sz w:val="22"/>
          <w:szCs w:val="22"/>
        </w:rPr>
        <w:t>振替機関</w:t>
      </w:r>
    </w:p>
    <w:p w14:paraId="5C22DF79" w14:textId="1D1E0261" w:rsidR="003B0432" w:rsidRPr="0050035B" w:rsidRDefault="00775769" w:rsidP="00716F5C">
      <w:pPr>
        <w:autoSpaceDE w:val="0"/>
        <w:autoSpaceDN w:val="0"/>
        <w:ind w:leftChars="150" w:left="360" w:firstLineChars="50" w:firstLine="110"/>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w:t>
      </w:r>
      <w:r w:rsidR="003B0432" w:rsidRPr="0050035B">
        <w:rPr>
          <w:rFonts w:asciiTheme="minorEastAsia" w:eastAsiaTheme="minorEastAsia" w:hAnsiTheme="minorEastAsia"/>
          <w:sz w:val="22"/>
          <w:szCs w:val="22"/>
          <w:lang w:eastAsia="zh-CN"/>
        </w:rPr>
        <w:t>株式会社</w:t>
      </w:r>
    </w:p>
    <w:p w14:paraId="40E40C0F" w14:textId="77777777" w:rsidR="003B0432" w:rsidRPr="0050035B" w:rsidRDefault="003B0432" w:rsidP="00716F5C">
      <w:pPr>
        <w:autoSpaceDE w:val="0"/>
        <w:autoSpaceDN w:val="0"/>
        <w:rPr>
          <w:rFonts w:asciiTheme="minorEastAsia" w:eastAsiaTheme="minorEastAsia" w:hAnsiTheme="minorEastAsia" w:cs="ＭＳ 明朝"/>
          <w:kern w:val="0"/>
          <w:sz w:val="22"/>
          <w:szCs w:val="22"/>
          <w:lang w:eastAsia="zh-CN"/>
        </w:rPr>
      </w:pPr>
    </w:p>
    <w:p w14:paraId="07AF72E5" w14:textId="77777777" w:rsidR="003B0432" w:rsidRPr="0050035B" w:rsidRDefault="003B0432" w:rsidP="00775769">
      <w:pPr>
        <w:numPr>
          <w:ilvl w:val="0"/>
          <w:numId w:val="1"/>
        </w:numPr>
        <w:autoSpaceDE w:val="0"/>
        <w:autoSpaceDN w:val="0"/>
        <w:spacing w:afterLines="50" w:after="164"/>
        <w:ind w:left="357" w:hanging="357"/>
        <w:rPr>
          <w:rFonts w:asciiTheme="minorEastAsia" w:eastAsiaTheme="minorEastAsia" w:hAnsiTheme="minorEastAsia"/>
          <w:b/>
          <w:sz w:val="22"/>
          <w:szCs w:val="22"/>
        </w:rPr>
      </w:pPr>
      <w:r w:rsidRPr="0050035B">
        <w:rPr>
          <w:rFonts w:asciiTheme="minorEastAsia" w:eastAsiaTheme="minorEastAsia" w:hAnsiTheme="minorEastAsia"/>
          <w:b/>
          <w:sz w:val="22"/>
          <w:szCs w:val="22"/>
        </w:rPr>
        <w:t>発行代理人及び支払代理人</w:t>
      </w:r>
    </w:p>
    <w:p w14:paraId="68EBCA2C" w14:textId="378D4C1B" w:rsidR="00675214" w:rsidRPr="00DB1DAC" w:rsidRDefault="003B0432" w:rsidP="00DB1DAC">
      <w:pPr>
        <w:autoSpaceDE w:val="0"/>
        <w:autoSpaceDN w:val="0"/>
        <w:ind w:leftChars="150" w:left="360" w:firstLineChars="50" w:firstLine="110"/>
        <w:rPr>
          <w:rFonts w:asciiTheme="minorEastAsia" w:eastAsiaTheme="minorEastAsia" w:hAnsiTheme="minorEastAsia"/>
          <w:sz w:val="22"/>
          <w:szCs w:val="22"/>
        </w:rPr>
      </w:pPr>
      <w:r w:rsidRPr="0050035B">
        <w:rPr>
          <w:rFonts w:asciiTheme="minorEastAsia" w:eastAsiaTheme="minorEastAsia" w:hAnsiTheme="minorEastAsia"/>
          <w:sz w:val="22"/>
          <w:szCs w:val="22"/>
        </w:rPr>
        <w:t>株式会社</w:t>
      </w:r>
      <w:r w:rsidR="00775769">
        <w:rPr>
          <w:rFonts w:asciiTheme="minorEastAsia" w:eastAsiaTheme="minorEastAsia" w:hAnsiTheme="minorEastAsia" w:hint="eastAsia"/>
          <w:sz w:val="22"/>
          <w:szCs w:val="22"/>
        </w:rPr>
        <w:t>××</w:t>
      </w:r>
    </w:p>
    <w:sectPr w:rsidR="00675214" w:rsidRPr="00DB1DAC" w:rsidSect="00EF2453">
      <w:headerReference w:type="first" r:id="rId8"/>
      <w:pgSz w:w="11906" w:h="16838" w:code="9"/>
      <w:pgMar w:top="1985" w:right="1701" w:bottom="1701" w:left="1701" w:header="363"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8CC64" w14:textId="77777777" w:rsidR="007D48EE" w:rsidRDefault="007D48EE">
      <w:r>
        <w:separator/>
      </w:r>
    </w:p>
  </w:endnote>
  <w:endnote w:type="continuationSeparator" w:id="0">
    <w:p w14:paraId="15CF15B5" w14:textId="77777777" w:rsidR="007D48EE" w:rsidRDefault="007D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C0D90" w14:textId="77777777" w:rsidR="007D48EE" w:rsidRDefault="007D48EE">
      <w:r>
        <w:separator/>
      </w:r>
    </w:p>
  </w:footnote>
  <w:footnote w:type="continuationSeparator" w:id="0">
    <w:p w14:paraId="0A09860B" w14:textId="77777777" w:rsidR="007D48EE" w:rsidRDefault="007D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699E" w14:textId="77777777" w:rsidR="003631F6" w:rsidRPr="003631F6" w:rsidRDefault="003631F6" w:rsidP="003631F6">
    <w:pPr>
      <w:jc w:val="right"/>
      <w:rPr>
        <w:rFonts w:ascii="ＭＳ Ｐ明朝" w:eastAsia="ＭＳ Ｐ明朝" w:hAnsi="ＭＳ Ｐ明朝"/>
        <w:sz w:val="22"/>
        <w:szCs w:val="22"/>
      </w:rPr>
    </w:pPr>
  </w:p>
  <w:p w14:paraId="74F1893E" w14:textId="77777777" w:rsidR="003631F6" w:rsidRPr="003631F6" w:rsidRDefault="003631F6" w:rsidP="003631F6">
    <w:pPr>
      <w:jc w:val="right"/>
      <w:rPr>
        <w:rFonts w:ascii="ＭＳ Ｐ明朝" w:eastAsia="ＭＳ Ｐ明朝" w:hAnsi="ＭＳ Ｐ明朝"/>
        <w:sz w:val="22"/>
        <w:szCs w:val="22"/>
      </w:rPr>
    </w:pPr>
  </w:p>
  <w:p w14:paraId="712B0E39" w14:textId="77777777" w:rsidR="003631F6" w:rsidRPr="003631F6" w:rsidRDefault="003631F6" w:rsidP="003631F6">
    <w:pPr>
      <w:jc w:val="right"/>
      <w:rPr>
        <w:rFonts w:ascii="ＭＳ Ｐ明朝" w:eastAsia="ＭＳ Ｐ明朝" w:hAnsi="ＭＳ Ｐ明朝"/>
        <w:sz w:val="22"/>
        <w:szCs w:val="22"/>
      </w:rPr>
    </w:pPr>
  </w:p>
  <w:p w14:paraId="1BCDA6E8" w14:textId="2B847169" w:rsidR="003631F6" w:rsidRPr="003631F6" w:rsidRDefault="004D00EE" w:rsidP="003631F6">
    <w:pPr>
      <w:jc w:val="right"/>
      <w:rPr>
        <w:sz w:val="22"/>
        <w:szCs w:val="22"/>
      </w:rPr>
    </w:pPr>
    <w:r>
      <w:rPr>
        <w:rFonts w:ascii="ＭＳ Ｐ明朝" w:eastAsia="ＭＳ Ｐ明朝" w:hAnsi="ＭＳ Ｐ明朝" w:hint="eastAsia"/>
        <w:sz w:val="22"/>
        <w:szCs w:val="22"/>
      </w:rPr>
      <w:t>（</w:t>
    </w:r>
    <w:r w:rsidR="003631F6" w:rsidRPr="003631F6">
      <w:rPr>
        <w:rFonts w:ascii="ＭＳ Ｐ明朝" w:eastAsia="ＭＳ Ｐ明朝" w:hAnsi="ＭＳ Ｐ明朝" w:hint="eastAsia"/>
        <w:sz w:val="22"/>
        <w:szCs w:val="22"/>
      </w:rPr>
      <w:t>別紙第</w:t>
    </w:r>
    <w:r>
      <w:rPr>
        <w:rFonts w:ascii="ＭＳ Ｐ明朝" w:eastAsia="ＭＳ Ｐ明朝" w:hAnsi="ＭＳ Ｐ明朝" w:hint="eastAsia"/>
        <w:sz w:val="22"/>
        <w:szCs w:val="22"/>
      </w:rPr>
      <w:t>１）</w:t>
    </w:r>
  </w:p>
  <w:p w14:paraId="3B88D20C" w14:textId="77777777" w:rsidR="00194207" w:rsidRDefault="001942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F74"/>
    <w:multiLevelType w:val="multilevel"/>
    <w:tmpl w:val="0B2287A6"/>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222840"/>
    <w:multiLevelType w:val="multilevel"/>
    <w:tmpl w:val="0CA43F04"/>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E190376"/>
    <w:multiLevelType w:val="hybridMultilevel"/>
    <w:tmpl w:val="F2961558"/>
    <w:lvl w:ilvl="0" w:tplc="C8B439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FA6B31"/>
    <w:multiLevelType w:val="multilevel"/>
    <w:tmpl w:val="F140D8E6"/>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E1305D9"/>
    <w:multiLevelType w:val="multilevel"/>
    <w:tmpl w:val="1966D788"/>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1CD78C1"/>
    <w:multiLevelType w:val="multilevel"/>
    <w:tmpl w:val="9F8EB646"/>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BEA6290"/>
    <w:multiLevelType w:val="hybridMultilevel"/>
    <w:tmpl w:val="F0E2CEBC"/>
    <w:lvl w:ilvl="0" w:tplc="C8B439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3D700D"/>
    <w:multiLevelType w:val="hybridMultilevel"/>
    <w:tmpl w:val="F26CD90C"/>
    <w:lvl w:ilvl="0" w:tplc="C8B439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276342"/>
    <w:multiLevelType w:val="multilevel"/>
    <w:tmpl w:val="9F38D0EA"/>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8DA3C35"/>
    <w:multiLevelType w:val="multilevel"/>
    <w:tmpl w:val="0CA43F04"/>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C112A56"/>
    <w:multiLevelType w:val="multilevel"/>
    <w:tmpl w:val="F140D8E6"/>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E8D6D43"/>
    <w:multiLevelType w:val="hybridMultilevel"/>
    <w:tmpl w:val="C304EFC4"/>
    <w:lvl w:ilvl="0" w:tplc="C8B439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2A36A6"/>
    <w:multiLevelType w:val="multilevel"/>
    <w:tmpl w:val="80326D9E"/>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C3608A9"/>
    <w:multiLevelType w:val="multilevel"/>
    <w:tmpl w:val="39305D26"/>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D6278AF"/>
    <w:multiLevelType w:val="hybridMultilevel"/>
    <w:tmpl w:val="B91605B4"/>
    <w:lvl w:ilvl="0" w:tplc="C8B439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612EF7"/>
    <w:multiLevelType w:val="hybridMultilevel"/>
    <w:tmpl w:val="0B2287A6"/>
    <w:lvl w:ilvl="0" w:tplc="C8B439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650B23"/>
    <w:multiLevelType w:val="hybridMultilevel"/>
    <w:tmpl w:val="90161778"/>
    <w:lvl w:ilvl="0" w:tplc="0336A55A">
      <w:start w:val="1"/>
      <w:numFmt w:val="decimal"/>
      <w:lvlText w:val="%1."/>
      <w:lvlJc w:val="left"/>
      <w:pPr>
        <w:tabs>
          <w:tab w:val="num" w:pos="360"/>
        </w:tabs>
        <w:ind w:left="360" w:hanging="360"/>
      </w:pPr>
      <w:rPr>
        <w:rFonts w:hint="default"/>
      </w:rPr>
    </w:lvl>
    <w:lvl w:ilvl="1" w:tplc="C8B439A0">
      <w:start w:val="1"/>
      <w:numFmt w:val="decimalEnclosedCircle"/>
      <w:lvlText w:val="%2"/>
      <w:lvlJc w:val="left"/>
      <w:pPr>
        <w:tabs>
          <w:tab w:val="num" w:pos="780"/>
        </w:tabs>
        <w:ind w:left="780" w:hanging="360"/>
      </w:pPr>
      <w:rPr>
        <w:rFonts w:hint="default"/>
      </w:rPr>
    </w:lvl>
    <w:lvl w:ilvl="2" w:tplc="B7CA4C98">
      <w:start w:val="1"/>
      <w:numFmt w:val="decimal"/>
      <w:lvlText w:val="(%3)"/>
      <w:lvlJc w:val="left"/>
      <w:pPr>
        <w:tabs>
          <w:tab w:val="num" w:pos="1200"/>
        </w:tabs>
        <w:ind w:left="1200" w:hanging="360"/>
      </w:pPr>
      <w:rPr>
        <w:rFonts w:hint="default"/>
      </w:rPr>
    </w:lvl>
    <w:lvl w:ilvl="3" w:tplc="AA3A24B0">
      <w:start w:val="7"/>
      <w:numFmt w:val="bullet"/>
      <w:lvlText w:val="・"/>
      <w:lvlJc w:val="left"/>
      <w:pPr>
        <w:tabs>
          <w:tab w:val="num" w:pos="1620"/>
        </w:tabs>
        <w:ind w:left="1620" w:hanging="360"/>
      </w:pPr>
      <w:rPr>
        <w:rFonts w:ascii="ＭＳ Ｐ明朝" w:eastAsia="ＭＳ Ｐ明朝" w:hAnsi="ＭＳ Ｐ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267369"/>
    <w:multiLevelType w:val="hybridMultilevel"/>
    <w:tmpl w:val="9F38D0EA"/>
    <w:lvl w:ilvl="0" w:tplc="C8B439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1B1CF1"/>
    <w:multiLevelType w:val="multilevel"/>
    <w:tmpl w:val="B5AC1EF4"/>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57166F3"/>
    <w:multiLevelType w:val="multilevel"/>
    <w:tmpl w:val="F2961558"/>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7DB0799"/>
    <w:multiLevelType w:val="multilevel"/>
    <w:tmpl w:val="9F8EB646"/>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90E09E1"/>
    <w:multiLevelType w:val="multilevel"/>
    <w:tmpl w:val="B91605B4"/>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A7368D5"/>
    <w:multiLevelType w:val="multilevel"/>
    <w:tmpl w:val="F140D8E6"/>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BA71948"/>
    <w:multiLevelType w:val="multilevel"/>
    <w:tmpl w:val="F0E2CEBC"/>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CFB0924"/>
    <w:multiLevelType w:val="hybridMultilevel"/>
    <w:tmpl w:val="ACD87296"/>
    <w:lvl w:ilvl="0" w:tplc="C8B439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18"/>
  </w:num>
  <w:num w:numId="3">
    <w:abstractNumId w:val="24"/>
  </w:num>
  <w:num w:numId="4">
    <w:abstractNumId w:val="12"/>
  </w:num>
  <w:num w:numId="5">
    <w:abstractNumId w:val="20"/>
  </w:num>
  <w:num w:numId="6">
    <w:abstractNumId w:val="5"/>
  </w:num>
  <w:num w:numId="7">
    <w:abstractNumId w:val="14"/>
  </w:num>
  <w:num w:numId="8">
    <w:abstractNumId w:val="13"/>
  </w:num>
  <w:num w:numId="9">
    <w:abstractNumId w:val="21"/>
  </w:num>
  <w:num w:numId="10">
    <w:abstractNumId w:val="6"/>
  </w:num>
  <w:num w:numId="11">
    <w:abstractNumId w:val="23"/>
  </w:num>
  <w:num w:numId="12">
    <w:abstractNumId w:val="2"/>
  </w:num>
  <w:num w:numId="13">
    <w:abstractNumId w:val="1"/>
  </w:num>
  <w:num w:numId="14">
    <w:abstractNumId w:val="9"/>
  </w:num>
  <w:num w:numId="15">
    <w:abstractNumId w:val="10"/>
  </w:num>
  <w:num w:numId="16">
    <w:abstractNumId w:val="15"/>
  </w:num>
  <w:num w:numId="17">
    <w:abstractNumId w:val="0"/>
  </w:num>
  <w:num w:numId="18">
    <w:abstractNumId w:val="17"/>
  </w:num>
  <w:num w:numId="19">
    <w:abstractNumId w:val="8"/>
  </w:num>
  <w:num w:numId="20">
    <w:abstractNumId w:val="7"/>
  </w:num>
  <w:num w:numId="21">
    <w:abstractNumId w:val="3"/>
  </w:num>
  <w:num w:numId="22">
    <w:abstractNumId w:val="22"/>
  </w:num>
  <w:num w:numId="23">
    <w:abstractNumId w:val="4"/>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A1"/>
    <w:rsid w:val="00000720"/>
    <w:rsid w:val="00003C43"/>
    <w:rsid w:val="000233B0"/>
    <w:rsid w:val="00034D6B"/>
    <w:rsid w:val="000373EB"/>
    <w:rsid w:val="00042F0C"/>
    <w:rsid w:val="00044F9C"/>
    <w:rsid w:val="00052E19"/>
    <w:rsid w:val="0005431F"/>
    <w:rsid w:val="00054602"/>
    <w:rsid w:val="00054D1E"/>
    <w:rsid w:val="0006610A"/>
    <w:rsid w:val="00067850"/>
    <w:rsid w:val="00075D77"/>
    <w:rsid w:val="00087953"/>
    <w:rsid w:val="00090A65"/>
    <w:rsid w:val="0009278A"/>
    <w:rsid w:val="000A5A3D"/>
    <w:rsid w:val="000B01AF"/>
    <w:rsid w:val="000B05AA"/>
    <w:rsid w:val="000B1CA2"/>
    <w:rsid w:val="000B69C1"/>
    <w:rsid w:val="000D7B90"/>
    <w:rsid w:val="000F1F7C"/>
    <w:rsid w:val="000F51AF"/>
    <w:rsid w:val="00103F07"/>
    <w:rsid w:val="00134D40"/>
    <w:rsid w:val="00136CF3"/>
    <w:rsid w:val="0014691B"/>
    <w:rsid w:val="00156CF0"/>
    <w:rsid w:val="0016426B"/>
    <w:rsid w:val="001665AC"/>
    <w:rsid w:val="00194207"/>
    <w:rsid w:val="001A19CC"/>
    <w:rsid w:val="001B0E31"/>
    <w:rsid w:val="001C5284"/>
    <w:rsid w:val="001C6B39"/>
    <w:rsid w:val="001E0AE9"/>
    <w:rsid w:val="001E59B7"/>
    <w:rsid w:val="002004DB"/>
    <w:rsid w:val="002066DD"/>
    <w:rsid w:val="0021203F"/>
    <w:rsid w:val="00214137"/>
    <w:rsid w:val="00215DE5"/>
    <w:rsid w:val="0023270E"/>
    <w:rsid w:val="00243BB5"/>
    <w:rsid w:val="00246F18"/>
    <w:rsid w:val="002528FE"/>
    <w:rsid w:val="002564C4"/>
    <w:rsid w:val="00265BD8"/>
    <w:rsid w:val="0027027E"/>
    <w:rsid w:val="002819A5"/>
    <w:rsid w:val="002858F2"/>
    <w:rsid w:val="0029458D"/>
    <w:rsid w:val="002A186D"/>
    <w:rsid w:val="002A433C"/>
    <w:rsid w:val="002B4FF6"/>
    <w:rsid w:val="002B6F19"/>
    <w:rsid w:val="002D272B"/>
    <w:rsid w:val="002D2B00"/>
    <w:rsid w:val="002F0BDA"/>
    <w:rsid w:val="002F3C3A"/>
    <w:rsid w:val="00310CCA"/>
    <w:rsid w:val="00313E00"/>
    <w:rsid w:val="00316A2A"/>
    <w:rsid w:val="003202BD"/>
    <w:rsid w:val="00320C17"/>
    <w:rsid w:val="0034410B"/>
    <w:rsid w:val="003511E8"/>
    <w:rsid w:val="003631F6"/>
    <w:rsid w:val="003777D1"/>
    <w:rsid w:val="003B0432"/>
    <w:rsid w:val="003C03DB"/>
    <w:rsid w:val="003F081A"/>
    <w:rsid w:val="003F36A8"/>
    <w:rsid w:val="003F3E77"/>
    <w:rsid w:val="003F4CB6"/>
    <w:rsid w:val="00401D24"/>
    <w:rsid w:val="004024E7"/>
    <w:rsid w:val="0041294E"/>
    <w:rsid w:val="00437EB5"/>
    <w:rsid w:val="00442CA5"/>
    <w:rsid w:val="00445520"/>
    <w:rsid w:val="00461A69"/>
    <w:rsid w:val="0046245F"/>
    <w:rsid w:val="004638F4"/>
    <w:rsid w:val="00475BF9"/>
    <w:rsid w:val="00476EDD"/>
    <w:rsid w:val="0047781F"/>
    <w:rsid w:val="004805C8"/>
    <w:rsid w:val="00483FB4"/>
    <w:rsid w:val="004860E2"/>
    <w:rsid w:val="00491F0B"/>
    <w:rsid w:val="004956C5"/>
    <w:rsid w:val="004A4A0D"/>
    <w:rsid w:val="004D00EE"/>
    <w:rsid w:val="004D2E05"/>
    <w:rsid w:val="004D7D78"/>
    <w:rsid w:val="004E2234"/>
    <w:rsid w:val="004F09AB"/>
    <w:rsid w:val="0050035B"/>
    <w:rsid w:val="0050605E"/>
    <w:rsid w:val="005119C7"/>
    <w:rsid w:val="00515196"/>
    <w:rsid w:val="00523EE2"/>
    <w:rsid w:val="005255DC"/>
    <w:rsid w:val="00526A6D"/>
    <w:rsid w:val="00533087"/>
    <w:rsid w:val="00537AA1"/>
    <w:rsid w:val="005407D7"/>
    <w:rsid w:val="00543EB4"/>
    <w:rsid w:val="00551C55"/>
    <w:rsid w:val="00562067"/>
    <w:rsid w:val="00570D4D"/>
    <w:rsid w:val="00581699"/>
    <w:rsid w:val="00591751"/>
    <w:rsid w:val="005B6393"/>
    <w:rsid w:val="005C5A16"/>
    <w:rsid w:val="005D46C9"/>
    <w:rsid w:val="005E3698"/>
    <w:rsid w:val="005E7B29"/>
    <w:rsid w:val="00602A9D"/>
    <w:rsid w:val="00610109"/>
    <w:rsid w:val="00612037"/>
    <w:rsid w:val="00616C39"/>
    <w:rsid w:val="00616E1E"/>
    <w:rsid w:val="00617ABE"/>
    <w:rsid w:val="006316F0"/>
    <w:rsid w:val="00634DD5"/>
    <w:rsid w:val="00640A26"/>
    <w:rsid w:val="0064119D"/>
    <w:rsid w:val="00642310"/>
    <w:rsid w:val="00671F67"/>
    <w:rsid w:val="00675214"/>
    <w:rsid w:val="006809C3"/>
    <w:rsid w:val="006834B1"/>
    <w:rsid w:val="0068609B"/>
    <w:rsid w:val="00687243"/>
    <w:rsid w:val="006A2889"/>
    <w:rsid w:val="006E40E1"/>
    <w:rsid w:val="006E5364"/>
    <w:rsid w:val="006F0850"/>
    <w:rsid w:val="006F3F4A"/>
    <w:rsid w:val="007044B4"/>
    <w:rsid w:val="00716F5C"/>
    <w:rsid w:val="00722276"/>
    <w:rsid w:val="00724873"/>
    <w:rsid w:val="00725F2C"/>
    <w:rsid w:val="0073218D"/>
    <w:rsid w:val="0073621E"/>
    <w:rsid w:val="007376CF"/>
    <w:rsid w:val="00750247"/>
    <w:rsid w:val="007659FC"/>
    <w:rsid w:val="00771388"/>
    <w:rsid w:val="00771734"/>
    <w:rsid w:val="00775769"/>
    <w:rsid w:val="00782327"/>
    <w:rsid w:val="0078670B"/>
    <w:rsid w:val="00790A51"/>
    <w:rsid w:val="00794A4B"/>
    <w:rsid w:val="00794CBB"/>
    <w:rsid w:val="007A0E16"/>
    <w:rsid w:val="007D2A6D"/>
    <w:rsid w:val="007D48EE"/>
    <w:rsid w:val="007D6AA2"/>
    <w:rsid w:val="007E057E"/>
    <w:rsid w:val="007E457B"/>
    <w:rsid w:val="007F3969"/>
    <w:rsid w:val="007F6031"/>
    <w:rsid w:val="008028A6"/>
    <w:rsid w:val="00813063"/>
    <w:rsid w:val="00816706"/>
    <w:rsid w:val="00826F6D"/>
    <w:rsid w:val="00840459"/>
    <w:rsid w:val="00843027"/>
    <w:rsid w:val="008460DD"/>
    <w:rsid w:val="00853A00"/>
    <w:rsid w:val="008549AF"/>
    <w:rsid w:val="0086630F"/>
    <w:rsid w:val="0087459B"/>
    <w:rsid w:val="00877632"/>
    <w:rsid w:val="00881D3C"/>
    <w:rsid w:val="00883876"/>
    <w:rsid w:val="008B3091"/>
    <w:rsid w:val="008B3977"/>
    <w:rsid w:val="008B48C7"/>
    <w:rsid w:val="008B48C9"/>
    <w:rsid w:val="008C3569"/>
    <w:rsid w:val="008C7DD3"/>
    <w:rsid w:val="008D1074"/>
    <w:rsid w:val="008D3BF4"/>
    <w:rsid w:val="008E3A5B"/>
    <w:rsid w:val="008F5DAC"/>
    <w:rsid w:val="009263A4"/>
    <w:rsid w:val="00943D6F"/>
    <w:rsid w:val="00951929"/>
    <w:rsid w:val="00952B9F"/>
    <w:rsid w:val="00957FED"/>
    <w:rsid w:val="00960DC5"/>
    <w:rsid w:val="00964C56"/>
    <w:rsid w:val="00965497"/>
    <w:rsid w:val="00992FC5"/>
    <w:rsid w:val="00995D83"/>
    <w:rsid w:val="009979FA"/>
    <w:rsid w:val="009A28D3"/>
    <w:rsid w:val="009B2C2C"/>
    <w:rsid w:val="009C034F"/>
    <w:rsid w:val="009D62D1"/>
    <w:rsid w:val="009D7E7F"/>
    <w:rsid w:val="009D7F61"/>
    <w:rsid w:val="009F020A"/>
    <w:rsid w:val="009F5C98"/>
    <w:rsid w:val="00A07C65"/>
    <w:rsid w:val="00A11F09"/>
    <w:rsid w:val="00A238A2"/>
    <w:rsid w:val="00A3219C"/>
    <w:rsid w:val="00A32F52"/>
    <w:rsid w:val="00A33F91"/>
    <w:rsid w:val="00A410DD"/>
    <w:rsid w:val="00A42439"/>
    <w:rsid w:val="00A5304C"/>
    <w:rsid w:val="00A552DF"/>
    <w:rsid w:val="00A6149E"/>
    <w:rsid w:val="00A62DE8"/>
    <w:rsid w:val="00A72046"/>
    <w:rsid w:val="00A812BA"/>
    <w:rsid w:val="00A82369"/>
    <w:rsid w:val="00A82962"/>
    <w:rsid w:val="00AB7294"/>
    <w:rsid w:val="00AC413B"/>
    <w:rsid w:val="00AC5B2F"/>
    <w:rsid w:val="00AD7C18"/>
    <w:rsid w:val="00AE6F99"/>
    <w:rsid w:val="00AF3F5B"/>
    <w:rsid w:val="00B0246A"/>
    <w:rsid w:val="00B12B17"/>
    <w:rsid w:val="00B168FF"/>
    <w:rsid w:val="00B23E9C"/>
    <w:rsid w:val="00B255C6"/>
    <w:rsid w:val="00B5353F"/>
    <w:rsid w:val="00B57BB2"/>
    <w:rsid w:val="00B62AA2"/>
    <w:rsid w:val="00B62AF2"/>
    <w:rsid w:val="00B70806"/>
    <w:rsid w:val="00B74898"/>
    <w:rsid w:val="00B81D8F"/>
    <w:rsid w:val="00B83CF4"/>
    <w:rsid w:val="00B85D0D"/>
    <w:rsid w:val="00B966FC"/>
    <w:rsid w:val="00BA1B7E"/>
    <w:rsid w:val="00BA5FB6"/>
    <w:rsid w:val="00BA7E95"/>
    <w:rsid w:val="00BB48B9"/>
    <w:rsid w:val="00BC1B7A"/>
    <w:rsid w:val="00C20391"/>
    <w:rsid w:val="00C321E2"/>
    <w:rsid w:val="00C3332B"/>
    <w:rsid w:val="00C35700"/>
    <w:rsid w:val="00C41C28"/>
    <w:rsid w:val="00C4252C"/>
    <w:rsid w:val="00C45292"/>
    <w:rsid w:val="00C51301"/>
    <w:rsid w:val="00C53FFE"/>
    <w:rsid w:val="00C82CFE"/>
    <w:rsid w:val="00C85CA7"/>
    <w:rsid w:val="00CA4366"/>
    <w:rsid w:val="00CB2D39"/>
    <w:rsid w:val="00CB4330"/>
    <w:rsid w:val="00CC6352"/>
    <w:rsid w:val="00CE0E3A"/>
    <w:rsid w:val="00CF0548"/>
    <w:rsid w:val="00D03271"/>
    <w:rsid w:val="00D03354"/>
    <w:rsid w:val="00D15CFB"/>
    <w:rsid w:val="00D2027B"/>
    <w:rsid w:val="00D2083D"/>
    <w:rsid w:val="00D37B9B"/>
    <w:rsid w:val="00D447FB"/>
    <w:rsid w:val="00D46B64"/>
    <w:rsid w:val="00D46D78"/>
    <w:rsid w:val="00D542F2"/>
    <w:rsid w:val="00D5569A"/>
    <w:rsid w:val="00D63D41"/>
    <w:rsid w:val="00D65E50"/>
    <w:rsid w:val="00D73A0E"/>
    <w:rsid w:val="00D82F58"/>
    <w:rsid w:val="00D942A6"/>
    <w:rsid w:val="00D9490B"/>
    <w:rsid w:val="00D9616C"/>
    <w:rsid w:val="00DA3561"/>
    <w:rsid w:val="00DA7B0E"/>
    <w:rsid w:val="00DB0C9B"/>
    <w:rsid w:val="00DB1DAC"/>
    <w:rsid w:val="00DC7610"/>
    <w:rsid w:val="00DD2BAC"/>
    <w:rsid w:val="00DE6609"/>
    <w:rsid w:val="00DF3C83"/>
    <w:rsid w:val="00DF513E"/>
    <w:rsid w:val="00E02764"/>
    <w:rsid w:val="00E0493B"/>
    <w:rsid w:val="00E06BC5"/>
    <w:rsid w:val="00E11B5A"/>
    <w:rsid w:val="00E12D71"/>
    <w:rsid w:val="00E20BDE"/>
    <w:rsid w:val="00E35DAB"/>
    <w:rsid w:val="00E5478B"/>
    <w:rsid w:val="00E55887"/>
    <w:rsid w:val="00E742E3"/>
    <w:rsid w:val="00E81D6A"/>
    <w:rsid w:val="00E8483D"/>
    <w:rsid w:val="00E90E58"/>
    <w:rsid w:val="00E91435"/>
    <w:rsid w:val="00E92B19"/>
    <w:rsid w:val="00EA5F29"/>
    <w:rsid w:val="00EC1CCA"/>
    <w:rsid w:val="00EC3957"/>
    <w:rsid w:val="00ED17D8"/>
    <w:rsid w:val="00ED1B34"/>
    <w:rsid w:val="00ED5EDC"/>
    <w:rsid w:val="00EE0183"/>
    <w:rsid w:val="00EF2453"/>
    <w:rsid w:val="00EF55EB"/>
    <w:rsid w:val="00F05E21"/>
    <w:rsid w:val="00F06D6A"/>
    <w:rsid w:val="00F13E6A"/>
    <w:rsid w:val="00F150FB"/>
    <w:rsid w:val="00F17530"/>
    <w:rsid w:val="00F204DD"/>
    <w:rsid w:val="00F23ED0"/>
    <w:rsid w:val="00F3016D"/>
    <w:rsid w:val="00F4554C"/>
    <w:rsid w:val="00F479BF"/>
    <w:rsid w:val="00F5319E"/>
    <w:rsid w:val="00F609D3"/>
    <w:rsid w:val="00F91216"/>
    <w:rsid w:val="00F979ED"/>
    <w:rsid w:val="00FA710B"/>
    <w:rsid w:val="00FA7440"/>
    <w:rsid w:val="00FD4A69"/>
    <w:rsid w:val="00FD645A"/>
    <w:rsid w:val="00FF6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BF11185"/>
  <w15:chartTrackingRefBased/>
  <w15:docId w15:val="{77069260-4BF6-4799-BC58-4BFFC28F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13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0E3A"/>
    <w:pPr>
      <w:tabs>
        <w:tab w:val="center" w:pos="4252"/>
        <w:tab w:val="right" w:pos="8504"/>
      </w:tabs>
      <w:snapToGrid w:val="0"/>
    </w:pPr>
  </w:style>
  <w:style w:type="paragraph" w:styleId="a4">
    <w:name w:val="footer"/>
    <w:basedOn w:val="a"/>
    <w:rsid w:val="00CE0E3A"/>
    <w:pPr>
      <w:tabs>
        <w:tab w:val="center" w:pos="4252"/>
        <w:tab w:val="right" w:pos="8504"/>
      </w:tabs>
      <w:snapToGrid w:val="0"/>
    </w:pPr>
  </w:style>
  <w:style w:type="paragraph" w:styleId="a5">
    <w:name w:val="Balloon Text"/>
    <w:basedOn w:val="a"/>
    <w:semiHidden/>
    <w:rsid w:val="003C03DB"/>
    <w:rPr>
      <w:rFonts w:ascii="Arial" w:eastAsia="ＭＳ ゴシック" w:hAnsi="Arial"/>
      <w:sz w:val="18"/>
      <w:szCs w:val="18"/>
    </w:rPr>
  </w:style>
  <w:style w:type="character" w:styleId="a6">
    <w:name w:val="annotation reference"/>
    <w:semiHidden/>
    <w:rsid w:val="009D7E7F"/>
    <w:rPr>
      <w:sz w:val="18"/>
      <w:szCs w:val="18"/>
    </w:rPr>
  </w:style>
  <w:style w:type="paragraph" w:styleId="a7">
    <w:name w:val="annotation text"/>
    <w:basedOn w:val="a"/>
    <w:semiHidden/>
    <w:rsid w:val="009D7E7F"/>
    <w:pPr>
      <w:jc w:val="left"/>
    </w:pPr>
  </w:style>
  <w:style w:type="paragraph" w:styleId="a8">
    <w:name w:val="annotation subject"/>
    <w:basedOn w:val="a7"/>
    <w:next w:val="a7"/>
    <w:semiHidden/>
    <w:rsid w:val="009D7E7F"/>
    <w:rPr>
      <w:b/>
      <w:bCs/>
    </w:rPr>
  </w:style>
  <w:style w:type="table" w:styleId="a9">
    <w:name w:val="Table Grid"/>
    <w:basedOn w:val="a1"/>
    <w:rsid w:val="00E74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64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8251">
      <w:bodyDiv w:val="1"/>
      <w:marLeft w:val="0"/>
      <w:marRight w:val="0"/>
      <w:marTop w:val="0"/>
      <w:marBottom w:val="0"/>
      <w:divBdr>
        <w:top w:val="none" w:sz="0" w:space="0" w:color="auto"/>
        <w:left w:val="none" w:sz="0" w:space="0" w:color="auto"/>
        <w:bottom w:val="none" w:sz="0" w:space="0" w:color="auto"/>
        <w:right w:val="none" w:sz="0" w:space="0" w:color="auto"/>
      </w:divBdr>
    </w:div>
    <w:div w:id="769353213">
      <w:bodyDiv w:val="1"/>
      <w:marLeft w:val="0"/>
      <w:marRight w:val="0"/>
      <w:marTop w:val="0"/>
      <w:marBottom w:val="0"/>
      <w:divBdr>
        <w:top w:val="none" w:sz="0" w:space="0" w:color="auto"/>
        <w:left w:val="none" w:sz="0" w:space="0" w:color="auto"/>
        <w:bottom w:val="none" w:sz="0" w:space="0" w:color="auto"/>
        <w:right w:val="none" w:sz="0" w:space="0" w:color="auto"/>
      </w:divBdr>
    </w:div>
    <w:div w:id="10753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7F8D3-B966-4B25-BE7B-F8A9F637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329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国立学校財務センター</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tainaka</dc:creator>
  <cp:keywords/>
  <dc:description/>
  <cp:lastModifiedBy>m</cp:lastModifiedBy>
  <cp:revision>2</cp:revision>
  <cp:lastPrinted>2020-05-27T23:31:00Z</cp:lastPrinted>
  <dcterms:created xsi:type="dcterms:W3CDTF">2020-11-13T06:08:00Z</dcterms:created>
  <dcterms:modified xsi:type="dcterms:W3CDTF">2020-11-13T06:08:00Z</dcterms:modified>
</cp:coreProperties>
</file>